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182C6" w14:textId="5B4B30EE" w:rsidR="00BC490C" w:rsidRPr="00BC490C" w:rsidRDefault="00BC490C" w:rsidP="00BC490C">
      <w:pPr>
        <w:pStyle w:val="ReturnAddress"/>
        <w:jc w:val="center"/>
        <w:rPr>
          <w:b/>
          <w:sz w:val="24"/>
          <w:szCs w:val="24"/>
        </w:rPr>
      </w:pPr>
      <w:r w:rsidRPr="00BC490C">
        <w:rPr>
          <w:rFonts w:ascii="Modern No. 20" w:hAnsi="Modern No. 20"/>
          <w:b/>
          <w:sz w:val="36"/>
          <w:szCs w:val="36"/>
        </w:rPr>
        <w:t>GRAY &amp; SONS (CHELMSFORD) LIMITED</w:t>
      </w:r>
      <w:r w:rsidRPr="00BC490C">
        <w:rPr>
          <w:rFonts w:ascii="Modern No. 20" w:hAnsi="Modern No. 20"/>
          <w:b/>
          <w:sz w:val="36"/>
          <w:szCs w:val="36"/>
        </w:rPr>
        <w:br/>
      </w:r>
      <w:r w:rsidRPr="00BC490C">
        <w:rPr>
          <w:b/>
          <w:sz w:val="24"/>
          <w:szCs w:val="24"/>
        </w:rPr>
        <w:t>Rignals Lane, Galleywood, Chelmsford, Essex, CM2 8RE</w:t>
      </w:r>
    </w:p>
    <w:p w14:paraId="03F2A4F3" w14:textId="73ECB791" w:rsidR="00BC490C" w:rsidRPr="00BC490C" w:rsidRDefault="00BC490C" w:rsidP="00BC4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en-GB"/>
          <w14:ligatures w14:val="none"/>
        </w:rPr>
      </w:pPr>
      <w:r w:rsidRPr="00BC490C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en-GB"/>
          <w14:ligatures w14:val="none"/>
        </w:rPr>
        <w:t>Telephone: (01245) 475181</w:t>
      </w:r>
    </w:p>
    <w:p w14:paraId="0EAEA88A" w14:textId="77777777" w:rsidR="00BC490C" w:rsidRPr="00BC490C" w:rsidRDefault="00BC490C" w:rsidP="00BC4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en-GB"/>
          <w14:ligatures w14:val="none"/>
        </w:rPr>
      </w:pPr>
      <w:hyperlink r:id="rId7" w:history="1">
        <w:r w:rsidRPr="00BC490C">
          <w:rPr>
            <w:rFonts w:ascii="Times New Roman" w:eastAsia="Times New Roman" w:hAnsi="Times New Roman" w:cs="Times New Roman"/>
            <w:b/>
            <w:color w:val="0000FF"/>
            <w:kern w:val="0"/>
            <w:sz w:val="24"/>
            <w:szCs w:val="24"/>
            <w:lang w:val="en-US" w:eastAsia="en-GB"/>
            <w14:ligatures w14:val="none"/>
          </w:rPr>
          <w:t>www.grayandsons.co.uk</w:t>
        </w:r>
      </w:hyperlink>
      <w:r w:rsidRPr="00BC490C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en-GB"/>
          <w14:ligatures w14:val="none"/>
        </w:rPr>
        <w:t xml:space="preserve">    </w:t>
      </w:r>
      <w:hyperlink r:id="rId8" w:history="1">
        <w:r w:rsidRPr="00BC490C">
          <w:rPr>
            <w:rFonts w:ascii="Times New Roman" w:eastAsia="Times New Roman" w:hAnsi="Times New Roman" w:cs="Times New Roman"/>
            <w:b/>
            <w:color w:val="0000FF"/>
            <w:kern w:val="0"/>
            <w:sz w:val="24"/>
            <w:szCs w:val="24"/>
            <w:lang w:val="en-US" w:eastAsia="en-GB"/>
            <w14:ligatures w14:val="none"/>
          </w:rPr>
          <w:t>enquiries@grayandsons.co.uk</w:t>
        </w:r>
      </w:hyperlink>
    </w:p>
    <w:p w14:paraId="71DAC244" w14:textId="3E63B9DC" w:rsidR="00497FA9" w:rsidRPr="00497FA9" w:rsidRDefault="00497FA9">
      <w:pPr>
        <w:rPr>
          <w:b/>
          <w:bCs/>
          <w:color w:val="FF0000"/>
        </w:rPr>
      </w:pPr>
    </w:p>
    <w:p w14:paraId="19759027" w14:textId="5CC9151E" w:rsidR="00B7482C" w:rsidRPr="00BC490C" w:rsidRDefault="007D501A" w:rsidP="00B7482C">
      <w:pPr>
        <w:jc w:val="center"/>
        <w:rPr>
          <w:b/>
          <w:bCs/>
          <w:sz w:val="24"/>
          <w:szCs w:val="24"/>
        </w:rPr>
      </w:pPr>
      <w:r w:rsidRPr="00BC490C">
        <w:rPr>
          <w:b/>
          <w:bCs/>
          <w:sz w:val="24"/>
          <w:szCs w:val="24"/>
        </w:rPr>
        <w:t xml:space="preserve">To Let on a new </w:t>
      </w:r>
      <w:r w:rsidR="00564E32" w:rsidRPr="00BC490C">
        <w:rPr>
          <w:b/>
          <w:bCs/>
          <w:sz w:val="24"/>
          <w:szCs w:val="24"/>
        </w:rPr>
        <w:t xml:space="preserve">6 </w:t>
      </w:r>
      <w:r w:rsidRPr="00BC490C">
        <w:rPr>
          <w:b/>
          <w:bCs/>
          <w:sz w:val="24"/>
          <w:szCs w:val="24"/>
        </w:rPr>
        <w:t>Year Tenancy</w:t>
      </w:r>
    </w:p>
    <w:p w14:paraId="760F17DF" w14:textId="7538A93F" w:rsidR="00183D64" w:rsidRPr="00D27BE6" w:rsidRDefault="007D501A" w:rsidP="00BC490C">
      <w:pPr>
        <w:spacing w:after="0"/>
        <w:jc w:val="center"/>
        <w:rPr>
          <w:b/>
          <w:bCs/>
          <w:sz w:val="40"/>
          <w:szCs w:val="40"/>
        </w:rPr>
      </w:pPr>
      <w:r w:rsidRPr="00D27BE6">
        <w:rPr>
          <w:b/>
          <w:bCs/>
          <w:sz w:val="40"/>
          <w:szCs w:val="40"/>
        </w:rPr>
        <w:t>T</w:t>
      </w:r>
      <w:r w:rsidR="00D27BE6" w:rsidRPr="00D27BE6">
        <w:rPr>
          <w:b/>
          <w:bCs/>
          <w:sz w:val="40"/>
          <w:szCs w:val="40"/>
        </w:rPr>
        <w:t>he Orange Tree, Chelmsford</w:t>
      </w:r>
    </w:p>
    <w:p w14:paraId="5F1CC52F" w14:textId="4D390DE3" w:rsidR="00B7482C" w:rsidRDefault="00D27BE6" w:rsidP="00AD715F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Lower Anchor Street</w:t>
      </w:r>
      <w:r w:rsidR="001C09D7">
        <w:rPr>
          <w:b/>
          <w:bCs/>
          <w:sz w:val="28"/>
          <w:szCs w:val="28"/>
        </w:rPr>
        <w:t>, Chelmsford CM</w:t>
      </w:r>
      <w:r>
        <w:rPr>
          <w:b/>
          <w:bCs/>
          <w:sz w:val="28"/>
          <w:szCs w:val="28"/>
        </w:rPr>
        <w:t>2 0AS</w:t>
      </w:r>
    </w:p>
    <w:p w14:paraId="62A2A693" w14:textId="77777777" w:rsidR="00AD715F" w:rsidRDefault="00AD715F" w:rsidP="00AD715F">
      <w:pPr>
        <w:spacing w:after="0"/>
        <w:jc w:val="center"/>
        <w:rPr>
          <w:b/>
          <w:bCs/>
          <w:sz w:val="28"/>
          <w:szCs w:val="28"/>
        </w:rPr>
      </w:pPr>
    </w:p>
    <w:p w14:paraId="504D8B12" w14:textId="72E0FC57" w:rsidR="00AD715F" w:rsidRPr="00AD715F" w:rsidRDefault="00AD715F" w:rsidP="00AD715F">
      <w:pPr>
        <w:jc w:val="center"/>
        <w:rPr>
          <w:b/>
          <w:bCs/>
          <w:i/>
          <w:iCs/>
          <w:sz w:val="36"/>
          <w:szCs w:val="36"/>
        </w:rPr>
      </w:pPr>
      <w:r w:rsidRPr="00AD715F">
        <w:rPr>
          <w:b/>
          <w:bCs/>
          <w:i/>
          <w:iCs/>
          <w:sz w:val="36"/>
          <w:szCs w:val="36"/>
        </w:rPr>
        <w:t>A fantastic business opportunity awaits…</w:t>
      </w:r>
    </w:p>
    <w:p w14:paraId="12B3CC24" w14:textId="01561291" w:rsidR="007D501A" w:rsidRDefault="00D27BE6" w:rsidP="00D27BE6">
      <w:pPr>
        <w:jc w:val="center"/>
        <w:rPr>
          <w:b/>
          <w:bCs/>
        </w:rPr>
      </w:pPr>
      <w:r>
        <w:rPr>
          <w:rFonts w:eastAsia="Times New Roman"/>
          <w:noProof/>
        </w:rPr>
        <w:drawing>
          <wp:inline distT="0" distB="0" distL="0" distR="0" wp14:anchorId="3A036717" wp14:editId="42B3E70E">
            <wp:extent cx="4137660" cy="4134102"/>
            <wp:effectExtent l="0" t="0" r="0" b="0"/>
            <wp:docPr id="1912700515" name="Picture 1" descr="d2c1ddb5-761a-4ec4-8082-e7938aea9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F4A4C6-CD2B-40CD-A5D9-BDCF85314BEA" descr="d2c1ddb5-761a-4ec4-8082-e7938aea9028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256" cy="4139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71024" w14:textId="77777777" w:rsidR="00D27BE6" w:rsidRDefault="00D27BE6">
      <w:pPr>
        <w:rPr>
          <w:b/>
          <w:bCs/>
        </w:rPr>
      </w:pPr>
    </w:p>
    <w:p w14:paraId="69528AC7" w14:textId="5D1CDB54" w:rsidR="00BF46F4" w:rsidRPr="00A336D3" w:rsidRDefault="00564E32" w:rsidP="00D27BE6">
      <w:pPr>
        <w:jc w:val="center"/>
        <w:rPr>
          <w:b/>
          <w:bCs/>
          <w:sz w:val="28"/>
          <w:szCs w:val="28"/>
          <w:u w:val="single"/>
        </w:rPr>
      </w:pPr>
      <w:r w:rsidRPr="00A336D3">
        <w:rPr>
          <w:b/>
          <w:bCs/>
          <w:sz w:val="28"/>
          <w:szCs w:val="28"/>
          <w:u w:val="single"/>
        </w:rPr>
        <w:t>Location</w:t>
      </w:r>
    </w:p>
    <w:p w14:paraId="397D630C" w14:textId="71C9116E" w:rsidR="00144BD6" w:rsidRDefault="00887235" w:rsidP="00887235">
      <w:pPr>
        <w:spacing w:after="0"/>
        <w:rPr>
          <w:sz w:val="24"/>
          <w:szCs w:val="24"/>
        </w:rPr>
      </w:pPr>
      <w:r w:rsidRPr="003B7003">
        <w:rPr>
          <w:sz w:val="24"/>
          <w:szCs w:val="24"/>
        </w:rPr>
        <w:t>T</w:t>
      </w:r>
      <w:r w:rsidRPr="00887235">
        <w:rPr>
          <w:sz w:val="24"/>
          <w:szCs w:val="24"/>
        </w:rPr>
        <w:t xml:space="preserve">he </w:t>
      </w:r>
      <w:r w:rsidR="00D27BE6">
        <w:rPr>
          <w:sz w:val="24"/>
          <w:szCs w:val="24"/>
        </w:rPr>
        <w:t xml:space="preserve">Orange Tree </w:t>
      </w:r>
      <w:r w:rsidR="009507EB">
        <w:rPr>
          <w:sz w:val="24"/>
          <w:szCs w:val="24"/>
        </w:rPr>
        <w:t xml:space="preserve">is </w:t>
      </w:r>
      <w:r w:rsidR="004C7CB4">
        <w:rPr>
          <w:sz w:val="24"/>
          <w:szCs w:val="24"/>
        </w:rPr>
        <w:t xml:space="preserve">located on </w:t>
      </w:r>
      <w:r w:rsidR="00D27BE6">
        <w:rPr>
          <w:sz w:val="24"/>
          <w:szCs w:val="24"/>
        </w:rPr>
        <w:t>Lower Anchor Street in Chelmsford, a stone’s throw from Essex Cricket ground and a short walk from the city centre</w:t>
      </w:r>
      <w:r w:rsidR="00A61B4C">
        <w:rPr>
          <w:sz w:val="24"/>
          <w:szCs w:val="24"/>
        </w:rPr>
        <w:t xml:space="preserve">. It </w:t>
      </w:r>
      <w:r w:rsidR="007941A7">
        <w:rPr>
          <w:sz w:val="24"/>
          <w:szCs w:val="24"/>
        </w:rPr>
        <w:t xml:space="preserve">is </w:t>
      </w:r>
      <w:r w:rsidR="00A61B4C">
        <w:rPr>
          <w:sz w:val="24"/>
          <w:szCs w:val="24"/>
        </w:rPr>
        <w:t xml:space="preserve">a </w:t>
      </w:r>
      <w:r w:rsidR="00D27BE6">
        <w:rPr>
          <w:sz w:val="24"/>
          <w:szCs w:val="24"/>
        </w:rPr>
        <w:t>two-bar operation with a unique well designed back garden space.</w:t>
      </w:r>
    </w:p>
    <w:p w14:paraId="5A32E7F3" w14:textId="77777777" w:rsidR="00CA635B" w:rsidRDefault="00CA635B" w:rsidP="00887235">
      <w:pPr>
        <w:spacing w:after="0"/>
        <w:rPr>
          <w:sz w:val="24"/>
          <w:szCs w:val="24"/>
        </w:rPr>
      </w:pPr>
    </w:p>
    <w:p w14:paraId="61B445B6" w14:textId="0FEE8896" w:rsidR="00CA635B" w:rsidRDefault="00CA635B" w:rsidP="00887235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entire property</w:t>
      </w:r>
      <w:r w:rsidR="00385CD9">
        <w:rPr>
          <w:sz w:val="24"/>
          <w:szCs w:val="24"/>
        </w:rPr>
        <w:t xml:space="preserve">, including the domestic accommodation, is in excellent decorative </w:t>
      </w:r>
      <w:r w:rsidR="00D27BE6">
        <w:rPr>
          <w:sz w:val="24"/>
          <w:szCs w:val="24"/>
        </w:rPr>
        <w:t>condition</w:t>
      </w:r>
      <w:r w:rsidR="00385CD9">
        <w:rPr>
          <w:sz w:val="24"/>
          <w:szCs w:val="24"/>
        </w:rPr>
        <w:t>.</w:t>
      </w:r>
    </w:p>
    <w:p w14:paraId="58D99CEA" w14:textId="77777777" w:rsidR="00144BD6" w:rsidRDefault="00144BD6" w:rsidP="00887235">
      <w:pPr>
        <w:spacing w:after="0"/>
        <w:rPr>
          <w:sz w:val="24"/>
          <w:szCs w:val="24"/>
        </w:rPr>
      </w:pPr>
    </w:p>
    <w:p w14:paraId="5DEDCBE6" w14:textId="1803398B" w:rsidR="00C35E26" w:rsidRDefault="00731BE8" w:rsidP="00B45F2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There </w:t>
      </w:r>
      <w:r w:rsidR="00D27BE6">
        <w:rPr>
          <w:sz w:val="24"/>
          <w:szCs w:val="24"/>
        </w:rPr>
        <w:t xml:space="preserve">is a small car park for 6 cars to the rear and side, along with external shed storage. </w:t>
      </w:r>
    </w:p>
    <w:p w14:paraId="06B83DB7" w14:textId="5E319E73" w:rsidR="00A61B4C" w:rsidRPr="00D27BE6" w:rsidRDefault="00C35E26" w:rsidP="00D27B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AD0565">
        <w:rPr>
          <w:sz w:val="24"/>
          <w:szCs w:val="24"/>
        </w:rPr>
        <w:t xml:space="preserve">  </w:t>
      </w:r>
      <w:r w:rsidR="00FB4ACC">
        <w:rPr>
          <w:sz w:val="24"/>
          <w:szCs w:val="24"/>
        </w:rPr>
        <w:t xml:space="preserve">  </w:t>
      </w:r>
    </w:p>
    <w:p w14:paraId="0A3C6B40" w14:textId="77777777" w:rsidR="00D27BE6" w:rsidRDefault="00D27BE6" w:rsidP="00D27BE6">
      <w:pPr>
        <w:jc w:val="center"/>
        <w:rPr>
          <w:b/>
          <w:bCs/>
          <w:sz w:val="28"/>
          <w:szCs w:val="28"/>
          <w:u w:val="single"/>
        </w:rPr>
      </w:pPr>
    </w:p>
    <w:p w14:paraId="39706478" w14:textId="77777777" w:rsidR="00D27BE6" w:rsidRDefault="00D27BE6" w:rsidP="00D27BE6">
      <w:pPr>
        <w:jc w:val="center"/>
        <w:rPr>
          <w:b/>
          <w:bCs/>
          <w:sz w:val="28"/>
          <w:szCs w:val="28"/>
          <w:u w:val="single"/>
        </w:rPr>
      </w:pPr>
    </w:p>
    <w:p w14:paraId="5AAB045A" w14:textId="4AEB217C" w:rsidR="00CA635B" w:rsidRPr="00A336D3" w:rsidRDefault="00A66513" w:rsidP="00D27BE6">
      <w:pPr>
        <w:jc w:val="center"/>
        <w:rPr>
          <w:b/>
          <w:bCs/>
          <w:sz w:val="28"/>
          <w:szCs w:val="28"/>
          <w:u w:val="single"/>
        </w:rPr>
      </w:pPr>
      <w:r w:rsidRPr="00A336D3">
        <w:rPr>
          <w:b/>
          <w:bCs/>
          <w:sz w:val="28"/>
          <w:szCs w:val="28"/>
          <w:u w:val="single"/>
        </w:rPr>
        <w:lastRenderedPageBreak/>
        <w:t>The Property</w:t>
      </w:r>
    </w:p>
    <w:p w14:paraId="1549F9E4" w14:textId="2193CB82" w:rsidR="00C87303" w:rsidRDefault="00F01474" w:rsidP="00AD715F">
      <w:pPr>
        <w:rPr>
          <w:sz w:val="24"/>
          <w:szCs w:val="24"/>
        </w:rPr>
      </w:pPr>
      <w:r>
        <w:rPr>
          <w:sz w:val="24"/>
          <w:szCs w:val="24"/>
        </w:rPr>
        <w:t>Th</w:t>
      </w:r>
      <w:r w:rsidR="00D27BE6">
        <w:rPr>
          <w:sz w:val="24"/>
          <w:szCs w:val="24"/>
        </w:rPr>
        <w:t xml:space="preserve">is </w:t>
      </w:r>
      <w:r w:rsidR="00D009EA">
        <w:rPr>
          <w:sz w:val="24"/>
          <w:szCs w:val="24"/>
        </w:rPr>
        <w:t>two-bar</w:t>
      </w:r>
      <w:r w:rsidR="00D27BE6">
        <w:rPr>
          <w:sz w:val="24"/>
          <w:szCs w:val="24"/>
        </w:rPr>
        <w:t xml:space="preserve"> operation is naturally split into two sides for differing </w:t>
      </w:r>
      <w:r w:rsidR="00D009EA">
        <w:rPr>
          <w:sz w:val="24"/>
          <w:szCs w:val="24"/>
        </w:rPr>
        <w:t xml:space="preserve">social </w:t>
      </w:r>
      <w:r w:rsidR="00D27BE6">
        <w:rPr>
          <w:sz w:val="24"/>
          <w:szCs w:val="24"/>
        </w:rPr>
        <w:t>occasions</w:t>
      </w:r>
      <w:r w:rsidR="00A336D3">
        <w:rPr>
          <w:sz w:val="24"/>
          <w:szCs w:val="24"/>
        </w:rPr>
        <w:t>,</w:t>
      </w:r>
      <w:r w:rsidR="00B7482C">
        <w:rPr>
          <w:sz w:val="24"/>
          <w:szCs w:val="24"/>
        </w:rPr>
        <w:t xml:space="preserve"> </w:t>
      </w:r>
      <w:r w:rsidR="00D009EA">
        <w:rPr>
          <w:sz w:val="24"/>
          <w:szCs w:val="24"/>
        </w:rPr>
        <w:t xml:space="preserve">with creatively designed bespoke furniture to maximise the cover number in both spaces. </w:t>
      </w:r>
      <w:r w:rsidR="00AD715F">
        <w:rPr>
          <w:sz w:val="24"/>
          <w:szCs w:val="24"/>
        </w:rPr>
        <w:t xml:space="preserve">There is comfortable seating for 70 inside and 65 outside.  </w:t>
      </w:r>
    </w:p>
    <w:p w14:paraId="744F13DE" w14:textId="11CE115A" w:rsidR="00D009EA" w:rsidRDefault="00A336D3" w:rsidP="00C87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Customer toilets are accessed </w:t>
      </w:r>
      <w:r w:rsidR="00C87303">
        <w:rPr>
          <w:sz w:val="24"/>
          <w:szCs w:val="24"/>
        </w:rPr>
        <w:t xml:space="preserve">to the rear of the bar area before exiting to the rear beer garden space. To the rear left of the building is a small commercial </w:t>
      </w:r>
      <w:r w:rsidR="00CC581D">
        <w:rPr>
          <w:sz w:val="24"/>
          <w:szCs w:val="24"/>
        </w:rPr>
        <w:t>kitchen for both th</w:t>
      </w:r>
      <w:r w:rsidR="00B062B7">
        <w:rPr>
          <w:sz w:val="24"/>
          <w:szCs w:val="24"/>
        </w:rPr>
        <w:t xml:space="preserve">e </w:t>
      </w:r>
      <w:r w:rsidR="00CC581D">
        <w:rPr>
          <w:sz w:val="24"/>
          <w:szCs w:val="24"/>
        </w:rPr>
        <w:t xml:space="preserve">tenants’ own use and </w:t>
      </w:r>
      <w:r w:rsidR="00C87303">
        <w:rPr>
          <w:sz w:val="24"/>
          <w:szCs w:val="24"/>
        </w:rPr>
        <w:t>to prepare and deliver a unique local food offering</w:t>
      </w:r>
      <w:r>
        <w:rPr>
          <w:sz w:val="24"/>
          <w:szCs w:val="24"/>
        </w:rPr>
        <w:t>.</w:t>
      </w:r>
    </w:p>
    <w:p w14:paraId="21FE1EF2" w14:textId="77777777" w:rsidR="00C87303" w:rsidRDefault="00C87303" w:rsidP="00C87303">
      <w:pPr>
        <w:spacing w:after="0"/>
        <w:rPr>
          <w:sz w:val="24"/>
          <w:szCs w:val="24"/>
        </w:rPr>
      </w:pPr>
    </w:p>
    <w:p w14:paraId="505C8963" w14:textId="10F24BA4" w:rsidR="00526A3A" w:rsidRPr="00C37796" w:rsidRDefault="00D009EA" w:rsidP="00D009EA">
      <w:pPr>
        <w:jc w:val="center"/>
        <w:rPr>
          <w:sz w:val="24"/>
          <w:szCs w:val="24"/>
        </w:rPr>
      </w:pPr>
      <w:r>
        <w:rPr>
          <w:rFonts w:eastAsia="Times New Roman"/>
          <w:noProof/>
        </w:rPr>
        <w:drawing>
          <wp:inline distT="0" distB="0" distL="0" distR="0" wp14:anchorId="49548D60" wp14:editId="4247019D">
            <wp:extent cx="4442460" cy="3331845"/>
            <wp:effectExtent l="0" t="0" r="0" b="1905"/>
            <wp:docPr id="329271427" name="Picture 4" descr="15315143-0af6-40ad-94e2-c419fdbb6f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D955AF2-981A-425A-9487-B89A88F6442D" descr="15315143-0af6-40ad-94e2-c419fdbb6f0c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460" cy="333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29480" w14:textId="39D1B745" w:rsidR="00324972" w:rsidRDefault="001B65B1" w:rsidP="001F4BA2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EA5770">
        <w:rPr>
          <w:sz w:val="24"/>
          <w:szCs w:val="24"/>
        </w:rPr>
        <w:t xml:space="preserve"> </w:t>
      </w:r>
      <w:r w:rsidR="00A61B4C">
        <w:rPr>
          <w:sz w:val="24"/>
          <w:szCs w:val="24"/>
        </w:rPr>
        <w:t xml:space="preserve">                            </w:t>
      </w:r>
      <w:r w:rsidR="00A61B4C">
        <w:rPr>
          <w:b/>
          <w:bCs/>
          <w:sz w:val="24"/>
          <w:szCs w:val="24"/>
        </w:rPr>
        <w:t>Bar Servery and Trading Area</w:t>
      </w:r>
      <w:r w:rsidR="00D009EA">
        <w:rPr>
          <w:b/>
          <w:bCs/>
          <w:sz w:val="24"/>
          <w:szCs w:val="24"/>
        </w:rPr>
        <w:t>s</w:t>
      </w:r>
      <w:r w:rsidR="00A61B4C">
        <w:rPr>
          <w:b/>
          <w:bCs/>
          <w:sz w:val="24"/>
          <w:szCs w:val="24"/>
        </w:rPr>
        <w:t xml:space="preserve"> </w:t>
      </w:r>
    </w:p>
    <w:p w14:paraId="412C8732" w14:textId="77777777" w:rsidR="00D009EA" w:rsidRDefault="00D009EA" w:rsidP="001F4BA2">
      <w:pPr>
        <w:spacing w:after="0"/>
        <w:rPr>
          <w:b/>
          <w:bCs/>
          <w:sz w:val="24"/>
          <w:szCs w:val="24"/>
        </w:rPr>
      </w:pPr>
    </w:p>
    <w:p w14:paraId="5CF529C8" w14:textId="77777777" w:rsidR="00D009EA" w:rsidRDefault="00D009EA" w:rsidP="00D009EA">
      <w:pPr>
        <w:spacing w:after="0"/>
        <w:jc w:val="center"/>
        <w:rPr>
          <w:sz w:val="24"/>
          <w:szCs w:val="24"/>
        </w:rPr>
      </w:pPr>
      <w:r>
        <w:rPr>
          <w:rFonts w:eastAsia="Times New Roman"/>
          <w:noProof/>
        </w:rPr>
        <w:drawing>
          <wp:inline distT="0" distB="0" distL="0" distR="0" wp14:anchorId="6CAAC58F" wp14:editId="19BDE77A">
            <wp:extent cx="4427220" cy="3320415"/>
            <wp:effectExtent l="0" t="0" r="0" b="0"/>
            <wp:docPr id="1763998464" name="Picture 5" descr="8e44b67a-6cf5-4533-b150-a06c836ef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424C44E-1168-4F8B-8B00-5CD67107BCDC" descr="8e44b67a-6cf5-4533-b150-a06c836ef684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220" cy="332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6D036" w14:textId="77777777" w:rsidR="00AD715F" w:rsidRDefault="00AD715F" w:rsidP="00A56514">
      <w:pPr>
        <w:spacing w:after="0"/>
        <w:rPr>
          <w:noProof/>
          <w:sz w:val="24"/>
          <w:szCs w:val="24"/>
        </w:rPr>
      </w:pPr>
    </w:p>
    <w:p w14:paraId="4DA2BABD" w14:textId="77777777" w:rsidR="00AD715F" w:rsidRDefault="00AD715F" w:rsidP="00A56514">
      <w:pPr>
        <w:spacing w:after="0"/>
        <w:rPr>
          <w:noProof/>
          <w:sz w:val="24"/>
          <w:szCs w:val="24"/>
        </w:rPr>
      </w:pPr>
    </w:p>
    <w:p w14:paraId="12218946" w14:textId="3AFE6CDA" w:rsidR="009B4B3D" w:rsidRPr="00D009EA" w:rsidRDefault="00CF62F0" w:rsidP="00A56514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t>T</w:t>
      </w:r>
      <w:r w:rsidR="009B4B3D">
        <w:rPr>
          <w:noProof/>
          <w:sz w:val="24"/>
          <w:szCs w:val="24"/>
        </w:rPr>
        <w:t>he first floor private accom</w:t>
      </w:r>
      <w:r w:rsidR="002C12A0">
        <w:rPr>
          <w:noProof/>
          <w:sz w:val="24"/>
          <w:szCs w:val="24"/>
        </w:rPr>
        <w:t>m</w:t>
      </w:r>
      <w:r w:rsidR="009B4B3D">
        <w:rPr>
          <w:noProof/>
          <w:sz w:val="24"/>
          <w:szCs w:val="24"/>
        </w:rPr>
        <w:t>odation</w:t>
      </w:r>
      <w:r w:rsidR="00BE48C4">
        <w:rPr>
          <w:noProof/>
          <w:sz w:val="24"/>
          <w:szCs w:val="24"/>
        </w:rPr>
        <w:t xml:space="preserve"> comprises</w:t>
      </w:r>
      <w:r w:rsidR="00A56514">
        <w:rPr>
          <w:noProof/>
          <w:sz w:val="24"/>
          <w:szCs w:val="24"/>
        </w:rPr>
        <w:t xml:space="preserve"> of </w:t>
      </w:r>
      <w:r w:rsidR="00BE48C4">
        <w:rPr>
          <w:noProof/>
          <w:sz w:val="24"/>
          <w:szCs w:val="24"/>
        </w:rPr>
        <w:t xml:space="preserve">two </w:t>
      </w:r>
      <w:r w:rsidR="00AD715F">
        <w:rPr>
          <w:noProof/>
          <w:sz w:val="24"/>
          <w:szCs w:val="24"/>
        </w:rPr>
        <w:t xml:space="preserve">double </w:t>
      </w:r>
      <w:r w:rsidR="00A56514">
        <w:rPr>
          <w:noProof/>
          <w:sz w:val="24"/>
          <w:szCs w:val="24"/>
        </w:rPr>
        <w:t>b</w:t>
      </w:r>
      <w:r w:rsidR="00BE48C4">
        <w:rPr>
          <w:noProof/>
          <w:sz w:val="24"/>
          <w:szCs w:val="24"/>
        </w:rPr>
        <w:t>edrooms</w:t>
      </w:r>
      <w:r w:rsidR="00AD715F">
        <w:rPr>
          <w:noProof/>
          <w:sz w:val="24"/>
          <w:szCs w:val="24"/>
        </w:rPr>
        <w:t>, an office, a lounge</w:t>
      </w:r>
      <w:r w:rsidR="00BE48C4">
        <w:rPr>
          <w:noProof/>
          <w:sz w:val="24"/>
          <w:szCs w:val="24"/>
        </w:rPr>
        <w:t xml:space="preserve"> and </w:t>
      </w:r>
      <w:r w:rsidR="001B52F5">
        <w:rPr>
          <w:noProof/>
          <w:sz w:val="24"/>
          <w:szCs w:val="24"/>
        </w:rPr>
        <w:t xml:space="preserve">a </w:t>
      </w:r>
      <w:r w:rsidR="00A56514">
        <w:rPr>
          <w:noProof/>
          <w:sz w:val="24"/>
          <w:szCs w:val="24"/>
        </w:rPr>
        <w:t>bathroom.</w:t>
      </w:r>
    </w:p>
    <w:p w14:paraId="755F0480" w14:textId="77777777" w:rsidR="00937BB2" w:rsidRDefault="00937BB2" w:rsidP="001F4BA2">
      <w:pPr>
        <w:spacing w:after="0"/>
        <w:rPr>
          <w:b/>
          <w:bCs/>
          <w:noProof/>
          <w:sz w:val="28"/>
          <w:szCs w:val="28"/>
          <w:u w:val="single"/>
        </w:rPr>
      </w:pPr>
    </w:p>
    <w:p w14:paraId="76B4B43D" w14:textId="5F5B6673" w:rsidR="00335008" w:rsidRDefault="00335008" w:rsidP="00335008">
      <w:pPr>
        <w:spacing w:after="0"/>
        <w:jc w:val="center"/>
        <w:rPr>
          <w:b/>
          <w:bCs/>
          <w:noProof/>
          <w:sz w:val="28"/>
          <w:szCs w:val="28"/>
          <w:u w:val="single"/>
        </w:rPr>
      </w:pPr>
      <w:r>
        <w:rPr>
          <w:rFonts w:eastAsia="Times New Roman"/>
          <w:noProof/>
        </w:rPr>
        <w:drawing>
          <wp:inline distT="0" distB="0" distL="0" distR="0" wp14:anchorId="6A27E3EA" wp14:editId="0BAA9334">
            <wp:extent cx="4709160" cy="3531870"/>
            <wp:effectExtent l="0" t="0" r="0" b="0"/>
            <wp:docPr id="575355258" name="Picture 6" descr="8cdea6a8-a6eb-4c57-a183-8f89132b5b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DAFA0C-E864-4F65-A468-335402077B04" descr="8cdea6a8-a6eb-4c57-a183-8f89132b5ba2.JPG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160" cy="353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D5F77" w14:textId="77777777" w:rsidR="00335008" w:rsidRDefault="00335008" w:rsidP="00335008">
      <w:pPr>
        <w:spacing w:after="0"/>
        <w:jc w:val="center"/>
        <w:rPr>
          <w:b/>
          <w:bCs/>
          <w:noProof/>
          <w:sz w:val="28"/>
          <w:szCs w:val="28"/>
          <w:u w:val="single"/>
        </w:rPr>
      </w:pPr>
    </w:p>
    <w:p w14:paraId="43361BFB" w14:textId="31ADC4A7" w:rsidR="00335008" w:rsidRDefault="00335008" w:rsidP="00335008">
      <w:pPr>
        <w:spacing w:after="0"/>
        <w:jc w:val="center"/>
        <w:rPr>
          <w:b/>
          <w:bCs/>
          <w:noProof/>
          <w:sz w:val="24"/>
          <w:szCs w:val="24"/>
        </w:rPr>
      </w:pPr>
      <w:r w:rsidRPr="00335008">
        <w:rPr>
          <w:b/>
          <w:bCs/>
          <w:noProof/>
          <w:sz w:val="24"/>
          <w:szCs w:val="24"/>
        </w:rPr>
        <w:t xml:space="preserve">Rear Beer Garden </w:t>
      </w:r>
    </w:p>
    <w:p w14:paraId="1CFAFFC6" w14:textId="77777777" w:rsidR="00335008" w:rsidRDefault="00335008" w:rsidP="00335008">
      <w:pPr>
        <w:spacing w:after="0"/>
        <w:jc w:val="center"/>
        <w:rPr>
          <w:b/>
          <w:bCs/>
          <w:noProof/>
          <w:sz w:val="24"/>
          <w:szCs w:val="24"/>
        </w:rPr>
      </w:pPr>
    </w:p>
    <w:p w14:paraId="15EA0AB2" w14:textId="286A6DB0" w:rsidR="00335008" w:rsidRPr="00335008" w:rsidRDefault="0056250E" w:rsidP="00335008">
      <w:pPr>
        <w:spacing w:after="0"/>
        <w:jc w:val="center"/>
        <w:rPr>
          <w:b/>
          <w:bCs/>
          <w:noProof/>
          <w:sz w:val="24"/>
          <w:szCs w:val="24"/>
        </w:rPr>
      </w:pPr>
      <w:r>
        <w:rPr>
          <w:rFonts w:eastAsia="Times New Roman"/>
          <w:noProof/>
        </w:rPr>
        <w:drawing>
          <wp:inline distT="0" distB="0" distL="0" distR="0" wp14:anchorId="26196662" wp14:editId="0D5591E1">
            <wp:extent cx="4776592" cy="4358640"/>
            <wp:effectExtent l="0" t="0" r="5080" b="3810"/>
            <wp:docPr id="964074777" name="Picture 7" descr="a14b9018-6cf2-460c-b657-6f3209bb7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4C3FCA0-AFB1-42DB-9670-B3B62CA8FB46" descr="a14b9018-6cf2-460c-b657-6f3209bb7632.JPG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974" cy="4378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A6EEE" w14:textId="77777777" w:rsidR="00335008" w:rsidRDefault="00335008" w:rsidP="001F4BA2">
      <w:pPr>
        <w:spacing w:after="0"/>
        <w:rPr>
          <w:b/>
          <w:bCs/>
          <w:noProof/>
          <w:sz w:val="28"/>
          <w:szCs w:val="28"/>
          <w:u w:val="single"/>
        </w:rPr>
      </w:pPr>
    </w:p>
    <w:p w14:paraId="76BE031F" w14:textId="77777777" w:rsidR="00AD715F" w:rsidRDefault="00AD715F" w:rsidP="00335008">
      <w:pPr>
        <w:spacing w:after="0"/>
        <w:rPr>
          <w:b/>
          <w:bCs/>
          <w:noProof/>
          <w:sz w:val="28"/>
          <w:szCs w:val="28"/>
          <w:u w:val="single"/>
        </w:rPr>
      </w:pPr>
    </w:p>
    <w:p w14:paraId="4F28A1C3" w14:textId="76E2D2CD" w:rsidR="000B6524" w:rsidRPr="00A336D3" w:rsidRDefault="00DF7CFB" w:rsidP="00335008">
      <w:pPr>
        <w:spacing w:after="0"/>
        <w:rPr>
          <w:b/>
          <w:bCs/>
          <w:noProof/>
          <w:sz w:val="28"/>
          <w:szCs w:val="28"/>
          <w:u w:val="single"/>
        </w:rPr>
      </w:pPr>
      <w:r w:rsidRPr="00A336D3">
        <w:rPr>
          <w:b/>
          <w:bCs/>
          <w:noProof/>
          <w:sz w:val="28"/>
          <w:szCs w:val="28"/>
          <w:u w:val="single"/>
        </w:rPr>
        <w:lastRenderedPageBreak/>
        <w:t>Trade</w:t>
      </w:r>
    </w:p>
    <w:p w14:paraId="7F4DFD35" w14:textId="3C3F0293" w:rsidR="004B118F" w:rsidRPr="00281DC8" w:rsidRDefault="00281DC8" w:rsidP="00A56514">
      <w:p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The </w:t>
      </w:r>
      <w:r w:rsidR="00A56514">
        <w:rPr>
          <w:noProof/>
          <w:sz w:val="24"/>
          <w:szCs w:val="24"/>
        </w:rPr>
        <w:t xml:space="preserve">trade comprises of live </w:t>
      </w:r>
      <w:r w:rsidR="001B52F5">
        <w:rPr>
          <w:noProof/>
          <w:sz w:val="24"/>
          <w:szCs w:val="24"/>
        </w:rPr>
        <w:t xml:space="preserve">TV </w:t>
      </w:r>
      <w:r w:rsidR="00A56514">
        <w:rPr>
          <w:noProof/>
          <w:sz w:val="24"/>
          <w:szCs w:val="24"/>
        </w:rPr>
        <w:t>sports</w:t>
      </w:r>
      <w:r w:rsidR="001B52F5">
        <w:rPr>
          <w:noProof/>
          <w:sz w:val="24"/>
          <w:szCs w:val="24"/>
        </w:rPr>
        <w:t xml:space="preserve"> and </w:t>
      </w:r>
      <w:r w:rsidR="00A56514">
        <w:rPr>
          <w:noProof/>
          <w:sz w:val="24"/>
          <w:szCs w:val="24"/>
        </w:rPr>
        <w:t>multiple events including quiz nights</w:t>
      </w:r>
      <w:r w:rsidR="001B52F5">
        <w:rPr>
          <w:noProof/>
          <w:sz w:val="24"/>
          <w:szCs w:val="24"/>
        </w:rPr>
        <w:t xml:space="preserve"> and live music</w:t>
      </w:r>
      <w:r w:rsidR="00A56514">
        <w:rPr>
          <w:noProof/>
          <w:sz w:val="24"/>
          <w:szCs w:val="24"/>
        </w:rPr>
        <w:t xml:space="preserve">. </w:t>
      </w:r>
      <w:r w:rsidR="001B52F5">
        <w:rPr>
          <w:noProof/>
          <w:sz w:val="24"/>
          <w:szCs w:val="24"/>
        </w:rPr>
        <w:t>There are particularly high footfall days &amp; evenings when Chelmsford cricket teams play live on the</w:t>
      </w:r>
      <w:r w:rsidR="00AD715F">
        <w:rPr>
          <w:noProof/>
          <w:sz w:val="24"/>
          <w:szCs w:val="24"/>
        </w:rPr>
        <w:t>ir</w:t>
      </w:r>
      <w:r w:rsidR="001B52F5">
        <w:rPr>
          <w:noProof/>
          <w:sz w:val="24"/>
          <w:szCs w:val="24"/>
        </w:rPr>
        <w:t xml:space="preserve"> adjacent New Writtle St</w:t>
      </w:r>
      <w:r w:rsidR="00AD715F">
        <w:rPr>
          <w:noProof/>
          <w:sz w:val="24"/>
          <w:szCs w:val="24"/>
        </w:rPr>
        <w:t xml:space="preserve"> cricket ground</w:t>
      </w:r>
      <w:r w:rsidR="001B52F5">
        <w:rPr>
          <w:noProof/>
          <w:sz w:val="24"/>
          <w:szCs w:val="24"/>
        </w:rPr>
        <w:t xml:space="preserve">. </w:t>
      </w:r>
    </w:p>
    <w:p w14:paraId="39926A54" w14:textId="77777777" w:rsidR="0027770C" w:rsidRPr="002176C4" w:rsidRDefault="0027770C" w:rsidP="001F4BA2">
      <w:pPr>
        <w:spacing w:after="0"/>
        <w:rPr>
          <w:sz w:val="24"/>
          <w:szCs w:val="24"/>
        </w:rPr>
      </w:pPr>
    </w:p>
    <w:p w14:paraId="5F30E62D" w14:textId="5B089B75" w:rsidR="00BF46F4" w:rsidRPr="00A336D3" w:rsidRDefault="00BF46F4" w:rsidP="00335008">
      <w:pPr>
        <w:rPr>
          <w:b/>
          <w:bCs/>
          <w:sz w:val="28"/>
          <w:szCs w:val="28"/>
          <w:u w:val="single"/>
        </w:rPr>
      </w:pPr>
      <w:r w:rsidRPr="00A336D3">
        <w:rPr>
          <w:b/>
          <w:bCs/>
          <w:sz w:val="28"/>
          <w:szCs w:val="28"/>
          <w:u w:val="single"/>
        </w:rPr>
        <w:t>Our Agreement</w:t>
      </w:r>
    </w:p>
    <w:p w14:paraId="3FC42B3F" w14:textId="5ED3D80F" w:rsidR="00BC490C" w:rsidRDefault="004E6A4C" w:rsidP="00157D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Tenancy is for 6 years and is on a rolling basis. You must buy all beer from </w:t>
      </w:r>
      <w:r w:rsidR="001B52F5">
        <w:rPr>
          <w:sz w:val="24"/>
          <w:szCs w:val="24"/>
        </w:rPr>
        <w:t xml:space="preserve">Gray &amp; </w:t>
      </w:r>
      <w:r w:rsidR="00AD715F">
        <w:rPr>
          <w:sz w:val="24"/>
          <w:szCs w:val="24"/>
        </w:rPr>
        <w:t>Sons,</w:t>
      </w:r>
      <w:r w:rsidR="001B52F5">
        <w:rPr>
          <w:sz w:val="24"/>
          <w:szCs w:val="24"/>
        </w:rPr>
        <w:t xml:space="preserve"> </w:t>
      </w:r>
      <w:r w:rsidR="00AD715F">
        <w:rPr>
          <w:sz w:val="24"/>
          <w:szCs w:val="24"/>
        </w:rPr>
        <w:t xml:space="preserve">and </w:t>
      </w:r>
      <w:r w:rsidR="00815CD6">
        <w:rPr>
          <w:sz w:val="24"/>
          <w:szCs w:val="24"/>
        </w:rPr>
        <w:t xml:space="preserve">you are free of tie for </w:t>
      </w:r>
      <w:r w:rsidR="001B52F5">
        <w:rPr>
          <w:sz w:val="24"/>
          <w:szCs w:val="24"/>
        </w:rPr>
        <w:t xml:space="preserve">all </w:t>
      </w:r>
      <w:r w:rsidR="00815CD6">
        <w:rPr>
          <w:sz w:val="24"/>
          <w:szCs w:val="24"/>
        </w:rPr>
        <w:t xml:space="preserve">cider, wines, </w:t>
      </w:r>
      <w:r w:rsidR="00564725">
        <w:rPr>
          <w:sz w:val="24"/>
          <w:szCs w:val="24"/>
        </w:rPr>
        <w:t>spirits and minerals.</w:t>
      </w:r>
    </w:p>
    <w:p w14:paraId="5F762466" w14:textId="77777777" w:rsidR="00587FE8" w:rsidRDefault="00587FE8" w:rsidP="00157DC4">
      <w:pPr>
        <w:spacing w:after="0"/>
        <w:rPr>
          <w:sz w:val="24"/>
          <w:szCs w:val="24"/>
        </w:rPr>
      </w:pPr>
    </w:p>
    <w:p w14:paraId="6427217F" w14:textId="7338A32D" w:rsidR="00FD4BA6" w:rsidRDefault="00FD4BA6" w:rsidP="00157DC4">
      <w:pPr>
        <w:spacing w:after="0"/>
        <w:rPr>
          <w:sz w:val="24"/>
          <w:szCs w:val="24"/>
        </w:rPr>
      </w:pPr>
      <w:r>
        <w:rPr>
          <w:sz w:val="24"/>
          <w:szCs w:val="24"/>
        </w:rPr>
        <w:t>As w</w:t>
      </w:r>
      <w:r w:rsidR="00BC490C">
        <w:rPr>
          <w:sz w:val="24"/>
          <w:szCs w:val="24"/>
        </w:rPr>
        <w:t>e</w:t>
      </w:r>
      <w:r>
        <w:rPr>
          <w:sz w:val="24"/>
          <w:szCs w:val="24"/>
        </w:rPr>
        <w:t>ll as</w:t>
      </w:r>
      <w:r w:rsidR="00C032F6">
        <w:rPr>
          <w:sz w:val="24"/>
          <w:szCs w:val="24"/>
        </w:rPr>
        <w:t xml:space="preserve"> </w:t>
      </w:r>
      <w:r w:rsidR="001B52F5">
        <w:rPr>
          <w:sz w:val="24"/>
          <w:szCs w:val="24"/>
        </w:rPr>
        <w:t xml:space="preserve">supplying </w:t>
      </w:r>
      <w:r w:rsidR="00A711A0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main national </w:t>
      </w:r>
      <w:r w:rsidR="001B52F5">
        <w:rPr>
          <w:sz w:val="24"/>
          <w:szCs w:val="24"/>
        </w:rPr>
        <w:t xml:space="preserve">beer </w:t>
      </w:r>
      <w:r>
        <w:rPr>
          <w:sz w:val="24"/>
          <w:szCs w:val="24"/>
        </w:rPr>
        <w:t>brands</w:t>
      </w:r>
      <w:r w:rsidR="001B52F5">
        <w:rPr>
          <w:sz w:val="24"/>
          <w:szCs w:val="24"/>
        </w:rPr>
        <w:t>,</w:t>
      </w:r>
      <w:r>
        <w:rPr>
          <w:sz w:val="24"/>
          <w:szCs w:val="24"/>
        </w:rPr>
        <w:t xml:space="preserve"> we are proud to support local breweries</w:t>
      </w:r>
      <w:r w:rsidR="001F29C1">
        <w:rPr>
          <w:sz w:val="24"/>
          <w:szCs w:val="24"/>
        </w:rPr>
        <w:t xml:space="preserve"> which</w:t>
      </w:r>
      <w:r w:rsidR="0099134E">
        <w:rPr>
          <w:sz w:val="24"/>
          <w:szCs w:val="24"/>
        </w:rPr>
        <w:t xml:space="preserve"> in turn ensure</w:t>
      </w:r>
      <w:r w:rsidR="001B52F5">
        <w:rPr>
          <w:sz w:val="24"/>
          <w:szCs w:val="24"/>
        </w:rPr>
        <w:t>s</w:t>
      </w:r>
      <w:r w:rsidR="0099134E">
        <w:rPr>
          <w:sz w:val="24"/>
          <w:szCs w:val="24"/>
        </w:rPr>
        <w:t xml:space="preserve"> that a </w:t>
      </w:r>
      <w:r w:rsidR="002C5BA7">
        <w:rPr>
          <w:sz w:val="24"/>
          <w:szCs w:val="24"/>
        </w:rPr>
        <w:t>Gray</w:t>
      </w:r>
      <w:r w:rsidR="007E4956">
        <w:rPr>
          <w:sz w:val="24"/>
          <w:szCs w:val="24"/>
        </w:rPr>
        <w:t xml:space="preserve"> &amp; Sons</w:t>
      </w:r>
      <w:r w:rsidR="0099134E">
        <w:rPr>
          <w:sz w:val="24"/>
          <w:szCs w:val="24"/>
        </w:rPr>
        <w:t xml:space="preserve"> pub </w:t>
      </w:r>
      <w:r w:rsidR="00A711A0">
        <w:rPr>
          <w:sz w:val="24"/>
          <w:szCs w:val="24"/>
        </w:rPr>
        <w:t xml:space="preserve">can provide a varied and unique offer. </w:t>
      </w:r>
    </w:p>
    <w:p w14:paraId="4FA86125" w14:textId="695C85A0" w:rsidR="008702CB" w:rsidRDefault="008702CB" w:rsidP="008702C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While we no longer brew our own </w:t>
      </w:r>
      <w:r w:rsidR="009B025A">
        <w:rPr>
          <w:sz w:val="24"/>
          <w:szCs w:val="24"/>
        </w:rPr>
        <w:t>beers,</w:t>
      </w:r>
      <w:r>
        <w:rPr>
          <w:sz w:val="24"/>
          <w:szCs w:val="24"/>
        </w:rPr>
        <w:t xml:space="preserve"> we still uphold the values of the traditional brewery tenancy and enjoy a close relationship with our tenants.</w:t>
      </w:r>
    </w:p>
    <w:p w14:paraId="3CB039DB" w14:textId="77777777" w:rsidR="008702CB" w:rsidRPr="00157DC4" w:rsidRDefault="008702CB" w:rsidP="00157DC4">
      <w:pPr>
        <w:spacing w:after="0"/>
        <w:rPr>
          <w:sz w:val="24"/>
          <w:szCs w:val="24"/>
        </w:rPr>
      </w:pPr>
    </w:p>
    <w:p w14:paraId="2C289F60" w14:textId="69FF16A5" w:rsidR="00B957CA" w:rsidRDefault="008702CB" w:rsidP="00144C60">
      <w:pPr>
        <w:spacing w:after="0"/>
        <w:rPr>
          <w:i/>
          <w:iCs/>
          <w:color w:val="FF0000"/>
          <w:sz w:val="24"/>
          <w:szCs w:val="24"/>
        </w:rPr>
      </w:pPr>
      <w:r>
        <w:rPr>
          <w:sz w:val="24"/>
          <w:szCs w:val="24"/>
        </w:rPr>
        <w:t>A</w:t>
      </w:r>
      <w:r w:rsidR="00D93884">
        <w:rPr>
          <w:sz w:val="24"/>
          <w:szCs w:val="24"/>
        </w:rPr>
        <w:t xml:space="preserve"> summary of each of our responsibilities can be found </w:t>
      </w:r>
      <w:hyperlink r:id="rId19" w:history="1">
        <w:r w:rsidR="00D93884" w:rsidRPr="00314BDA">
          <w:rPr>
            <w:rStyle w:val="Hyperlink"/>
            <w:i/>
            <w:iCs/>
            <w:sz w:val="24"/>
            <w:szCs w:val="24"/>
          </w:rPr>
          <w:t>here</w:t>
        </w:r>
      </w:hyperlink>
      <w:r w:rsidR="00973723">
        <w:rPr>
          <w:i/>
          <w:iCs/>
          <w:color w:val="0070C0"/>
          <w:sz w:val="24"/>
          <w:szCs w:val="24"/>
        </w:rPr>
        <w:t xml:space="preserve"> </w:t>
      </w:r>
    </w:p>
    <w:p w14:paraId="63109B36" w14:textId="77777777" w:rsidR="000B6524" w:rsidRDefault="000B6524" w:rsidP="00144C60">
      <w:pPr>
        <w:spacing w:after="0"/>
        <w:rPr>
          <w:i/>
          <w:iCs/>
          <w:color w:val="FF0000"/>
          <w:sz w:val="24"/>
          <w:szCs w:val="24"/>
        </w:rPr>
      </w:pPr>
    </w:p>
    <w:p w14:paraId="137543B3" w14:textId="11B8837C" w:rsidR="00144C60" w:rsidRPr="00A711A0" w:rsidRDefault="00144C60" w:rsidP="00335008">
      <w:pPr>
        <w:spacing w:after="0"/>
        <w:rPr>
          <w:i/>
          <w:iCs/>
          <w:color w:val="FF0000"/>
          <w:sz w:val="28"/>
          <w:szCs w:val="28"/>
          <w:u w:val="single"/>
        </w:rPr>
      </w:pPr>
      <w:r w:rsidRPr="00A711A0">
        <w:rPr>
          <w:b/>
          <w:bCs/>
          <w:sz w:val="28"/>
          <w:szCs w:val="28"/>
          <w:u w:val="single"/>
        </w:rPr>
        <w:t>Rent</w:t>
      </w:r>
    </w:p>
    <w:p w14:paraId="14B2D38A" w14:textId="7526CDFE" w:rsidR="00144C60" w:rsidRDefault="00144C60" w:rsidP="00144C6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A66A7B">
        <w:rPr>
          <w:sz w:val="24"/>
          <w:szCs w:val="24"/>
        </w:rPr>
        <w:t>r</w:t>
      </w:r>
      <w:r>
        <w:rPr>
          <w:sz w:val="24"/>
          <w:szCs w:val="24"/>
        </w:rPr>
        <w:t xml:space="preserve">ent </w:t>
      </w:r>
      <w:r w:rsidR="002176C4">
        <w:rPr>
          <w:sz w:val="24"/>
          <w:szCs w:val="24"/>
        </w:rPr>
        <w:t xml:space="preserve">is </w:t>
      </w:r>
      <w:r w:rsidRPr="00A711A0">
        <w:rPr>
          <w:b/>
          <w:bCs/>
          <w:sz w:val="24"/>
          <w:szCs w:val="24"/>
        </w:rPr>
        <w:t>£</w:t>
      </w:r>
      <w:r w:rsidR="00A711A0">
        <w:rPr>
          <w:b/>
          <w:bCs/>
          <w:sz w:val="24"/>
          <w:szCs w:val="24"/>
        </w:rPr>
        <w:t>2</w:t>
      </w:r>
      <w:r w:rsidR="00385512">
        <w:rPr>
          <w:b/>
          <w:bCs/>
          <w:sz w:val="24"/>
          <w:szCs w:val="24"/>
        </w:rPr>
        <w:t>8</w:t>
      </w:r>
      <w:r w:rsidR="00A711A0">
        <w:rPr>
          <w:b/>
          <w:bCs/>
          <w:sz w:val="24"/>
          <w:szCs w:val="24"/>
        </w:rPr>
        <w:t>,000</w:t>
      </w:r>
      <w:r w:rsidR="000C68CE" w:rsidRPr="001F2B4C">
        <w:rPr>
          <w:sz w:val="24"/>
          <w:szCs w:val="24"/>
        </w:rPr>
        <w:t xml:space="preserve"> </w:t>
      </w:r>
      <w:r w:rsidR="000C68CE">
        <w:rPr>
          <w:sz w:val="24"/>
          <w:szCs w:val="24"/>
        </w:rPr>
        <w:t>per annum</w:t>
      </w:r>
      <w:r w:rsidRPr="00A66A7B">
        <w:rPr>
          <w:sz w:val="24"/>
          <w:szCs w:val="24"/>
        </w:rPr>
        <w:t xml:space="preserve"> plus </w:t>
      </w:r>
      <w:r>
        <w:rPr>
          <w:sz w:val="24"/>
          <w:szCs w:val="24"/>
        </w:rPr>
        <w:t>vat which is reviewed every three years</w:t>
      </w:r>
      <w:r w:rsidR="00CA13C3">
        <w:rPr>
          <w:sz w:val="24"/>
          <w:szCs w:val="24"/>
        </w:rPr>
        <w:t>, unless we agree to make any major improvements to the property which would trigger an interim rent review.</w:t>
      </w:r>
    </w:p>
    <w:p w14:paraId="38E659CB" w14:textId="77777777" w:rsidR="00CA13C3" w:rsidRDefault="00CA13C3" w:rsidP="00144C60">
      <w:pPr>
        <w:spacing w:after="0"/>
        <w:rPr>
          <w:sz w:val="24"/>
          <w:szCs w:val="24"/>
        </w:rPr>
      </w:pPr>
    </w:p>
    <w:p w14:paraId="2176B0B4" w14:textId="7EA1608D" w:rsidR="00144C60" w:rsidRDefault="00144C60" w:rsidP="00144C60">
      <w:pPr>
        <w:spacing w:after="0"/>
        <w:rPr>
          <w:sz w:val="24"/>
          <w:szCs w:val="24"/>
        </w:rPr>
      </w:pPr>
      <w:r>
        <w:rPr>
          <w:sz w:val="24"/>
          <w:szCs w:val="24"/>
        </w:rPr>
        <w:t>We do</w:t>
      </w:r>
      <w:r w:rsidR="00436EC6">
        <w:rPr>
          <w:sz w:val="24"/>
          <w:szCs w:val="24"/>
        </w:rPr>
        <w:t xml:space="preserve"> not</w:t>
      </w:r>
      <w:r>
        <w:rPr>
          <w:sz w:val="24"/>
          <w:szCs w:val="24"/>
        </w:rPr>
        <w:t xml:space="preserve"> link </w:t>
      </w:r>
      <w:r w:rsidR="00436EC6">
        <w:rPr>
          <w:sz w:val="24"/>
          <w:szCs w:val="24"/>
        </w:rPr>
        <w:t>our rents</w:t>
      </w:r>
      <w:r>
        <w:rPr>
          <w:sz w:val="24"/>
          <w:szCs w:val="24"/>
        </w:rPr>
        <w:t xml:space="preserve"> to inflation, so once the rent is set it won’t change </w:t>
      </w:r>
      <w:r w:rsidR="00CA13C3">
        <w:rPr>
          <w:sz w:val="24"/>
          <w:szCs w:val="24"/>
        </w:rPr>
        <w:t>until the next review.</w:t>
      </w:r>
    </w:p>
    <w:p w14:paraId="623461BA" w14:textId="5B19033E" w:rsidR="00603B35" w:rsidRDefault="005F0F84" w:rsidP="00144C60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rent is due monthly and apart from beer invoices, there are no other charges from us.</w:t>
      </w:r>
    </w:p>
    <w:p w14:paraId="76D7EEF7" w14:textId="77777777" w:rsidR="004863AC" w:rsidRDefault="004863AC" w:rsidP="00144C60">
      <w:pPr>
        <w:spacing w:after="0"/>
        <w:rPr>
          <w:sz w:val="24"/>
          <w:szCs w:val="24"/>
        </w:rPr>
      </w:pPr>
    </w:p>
    <w:p w14:paraId="3285E9EA" w14:textId="2BE528DA" w:rsidR="00335008" w:rsidRPr="00A711A0" w:rsidRDefault="004863AC" w:rsidP="00335008">
      <w:pPr>
        <w:spacing w:after="0" w:line="256" w:lineRule="auto"/>
        <w:rPr>
          <w:rFonts w:ascii="Calibri" w:eastAsia="Calibri" w:hAnsi="Calibri" w:cs="Times New Roman"/>
          <w:b/>
          <w:bCs/>
          <w:sz w:val="28"/>
          <w:szCs w:val="28"/>
          <w:u w:val="single"/>
        </w:rPr>
      </w:pPr>
      <w:r w:rsidRPr="00A711A0">
        <w:rPr>
          <w:rFonts w:ascii="Calibri" w:eastAsia="Calibri" w:hAnsi="Calibri" w:cs="Times New Roman"/>
          <w:b/>
          <w:bCs/>
          <w:sz w:val="28"/>
          <w:szCs w:val="28"/>
          <w:u w:val="single"/>
        </w:rPr>
        <w:t>Rateable Value</w:t>
      </w:r>
    </w:p>
    <w:p w14:paraId="6E43079F" w14:textId="3084348B" w:rsidR="004863AC" w:rsidRPr="004863AC" w:rsidRDefault="004863AC" w:rsidP="004863AC">
      <w:pPr>
        <w:spacing w:after="0" w:line="256" w:lineRule="auto"/>
        <w:rPr>
          <w:rFonts w:ascii="Calibri" w:eastAsia="Calibri" w:hAnsi="Calibri" w:cs="Times New Roman"/>
          <w:sz w:val="24"/>
          <w:szCs w:val="24"/>
        </w:rPr>
      </w:pPr>
      <w:r w:rsidRPr="004863AC">
        <w:rPr>
          <w:rFonts w:ascii="Calibri" w:eastAsia="Calibri" w:hAnsi="Calibri" w:cs="Times New Roman"/>
          <w:sz w:val="24"/>
          <w:szCs w:val="24"/>
        </w:rPr>
        <w:t>The current rateable value for business rates calculations listed on the Government website is £</w:t>
      </w:r>
      <w:r w:rsidR="00A711A0">
        <w:rPr>
          <w:rFonts w:ascii="Calibri" w:eastAsia="Calibri" w:hAnsi="Calibri" w:cs="Times New Roman"/>
          <w:sz w:val="24"/>
          <w:szCs w:val="24"/>
        </w:rPr>
        <w:t>18,750</w:t>
      </w:r>
      <w:r w:rsidRPr="004863AC">
        <w:rPr>
          <w:rFonts w:ascii="Calibri" w:eastAsia="Calibri" w:hAnsi="Calibri" w:cs="Times New Roman"/>
          <w:sz w:val="24"/>
          <w:szCs w:val="24"/>
        </w:rPr>
        <w:t>.</w:t>
      </w:r>
    </w:p>
    <w:p w14:paraId="0038E758" w14:textId="54843EC6" w:rsidR="000D34AD" w:rsidRPr="00A711A0" w:rsidRDefault="000D34AD" w:rsidP="00D93884">
      <w:pPr>
        <w:spacing w:after="0"/>
        <w:rPr>
          <w:b/>
          <w:bCs/>
          <w:sz w:val="24"/>
          <w:szCs w:val="24"/>
          <w:u w:val="single"/>
        </w:rPr>
      </w:pPr>
    </w:p>
    <w:p w14:paraId="59335321" w14:textId="6F1DBE36" w:rsidR="00A711A0" w:rsidRPr="00A711A0" w:rsidRDefault="00A711A0" w:rsidP="00335008">
      <w:pPr>
        <w:spacing w:after="0"/>
        <w:rPr>
          <w:b/>
          <w:bCs/>
          <w:sz w:val="28"/>
          <w:szCs w:val="28"/>
          <w:u w:val="single"/>
        </w:rPr>
      </w:pPr>
      <w:r w:rsidRPr="00A711A0">
        <w:rPr>
          <w:b/>
          <w:bCs/>
          <w:sz w:val="28"/>
          <w:szCs w:val="28"/>
          <w:u w:val="single"/>
        </w:rPr>
        <w:t>Volume history</w:t>
      </w:r>
    </w:p>
    <w:p w14:paraId="76F256FC" w14:textId="2440495E" w:rsidR="000D34AD" w:rsidRDefault="000D34AD" w:rsidP="00D93884">
      <w:pPr>
        <w:spacing w:after="0"/>
        <w:rPr>
          <w:sz w:val="24"/>
          <w:szCs w:val="24"/>
        </w:rPr>
      </w:pPr>
      <w:r w:rsidRPr="00AE174B">
        <w:rPr>
          <w:sz w:val="24"/>
          <w:szCs w:val="24"/>
        </w:rPr>
        <w:t xml:space="preserve">We don’t get to see Tenant’s accounts, but we do know how much beer </w:t>
      </w:r>
      <w:r w:rsidR="00DF725F">
        <w:rPr>
          <w:sz w:val="24"/>
          <w:szCs w:val="24"/>
        </w:rPr>
        <w:t xml:space="preserve">we have </w:t>
      </w:r>
      <w:r w:rsidR="000C18EC" w:rsidRPr="00AE174B">
        <w:rPr>
          <w:sz w:val="24"/>
          <w:szCs w:val="24"/>
        </w:rPr>
        <w:t>delivered</w:t>
      </w:r>
      <w:r w:rsidR="008A0CE7">
        <w:rPr>
          <w:sz w:val="24"/>
          <w:szCs w:val="24"/>
        </w:rPr>
        <w:t>.</w:t>
      </w:r>
    </w:p>
    <w:p w14:paraId="7FF9754C" w14:textId="14D00BD8" w:rsidR="00AE174B" w:rsidRDefault="00A711A0" w:rsidP="00D9388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Total </w:t>
      </w:r>
      <w:r w:rsidR="00AE174B">
        <w:rPr>
          <w:sz w:val="24"/>
          <w:szCs w:val="24"/>
        </w:rPr>
        <w:t xml:space="preserve">Beer </w:t>
      </w:r>
      <w:r w:rsidR="00DF725F">
        <w:rPr>
          <w:sz w:val="24"/>
          <w:szCs w:val="24"/>
        </w:rPr>
        <w:t>(</w:t>
      </w:r>
      <w:r w:rsidR="00FD77C7">
        <w:rPr>
          <w:sz w:val="24"/>
          <w:szCs w:val="24"/>
        </w:rPr>
        <w:t xml:space="preserve">in </w:t>
      </w:r>
      <w:r w:rsidR="004570D2">
        <w:rPr>
          <w:sz w:val="24"/>
          <w:szCs w:val="24"/>
        </w:rPr>
        <w:t xml:space="preserve">Brewer’s </w:t>
      </w:r>
      <w:r w:rsidR="00DF725F">
        <w:rPr>
          <w:sz w:val="24"/>
          <w:szCs w:val="24"/>
        </w:rPr>
        <w:t>Barrels</w:t>
      </w:r>
      <w:r w:rsidR="004570D2">
        <w:rPr>
          <w:sz w:val="24"/>
          <w:szCs w:val="24"/>
        </w:rPr>
        <w:t xml:space="preserve"> B</w:t>
      </w:r>
      <w:r>
        <w:rPr>
          <w:sz w:val="24"/>
          <w:szCs w:val="24"/>
        </w:rPr>
        <w:t>rls</w:t>
      </w:r>
      <w:r w:rsidR="00FD77C7">
        <w:rPr>
          <w:sz w:val="24"/>
          <w:szCs w:val="24"/>
        </w:rPr>
        <w:t>,</w:t>
      </w:r>
      <w:r w:rsidR="00DF725F">
        <w:rPr>
          <w:sz w:val="24"/>
          <w:szCs w:val="24"/>
        </w:rPr>
        <w:t xml:space="preserve"> 1 Barre</w:t>
      </w:r>
      <w:r w:rsidR="00FD77C7">
        <w:rPr>
          <w:sz w:val="24"/>
          <w:szCs w:val="24"/>
        </w:rPr>
        <w:t>l being 36 Gallons)</w:t>
      </w:r>
    </w:p>
    <w:p w14:paraId="74C3029F" w14:textId="26652891" w:rsidR="000E0931" w:rsidRDefault="004570D2" w:rsidP="00D93884">
      <w:pPr>
        <w:spacing w:after="0"/>
        <w:rPr>
          <w:sz w:val="24"/>
          <w:szCs w:val="24"/>
        </w:rPr>
      </w:pPr>
      <w:r>
        <w:rPr>
          <w:sz w:val="24"/>
          <w:szCs w:val="24"/>
        </w:rPr>
        <w:t>2019</w:t>
      </w:r>
      <w:r w:rsidR="00E247E6">
        <w:rPr>
          <w:sz w:val="24"/>
          <w:szCs w:val="24"/>
        </w:rPr>
        <w:t xml:space="preserve"> </w:t>
      </w:r>
      <w:r w:rsidR="00A711A0">
        <w:rPr>
          <w:sz w:val="24"/>
          <w:szCs w:val="24"/>
        </w:rPr>
        <w:t>- 330</w:t>
      </w:r>
      <w:r w:rsidR="00637A83">
        <w:rPr>
          <w:sz w:val="24"/>
          <w:szCs w:val="24"/>
        </w:rPr>
        <w:t xml:space="preserve"> </w:t>
      </w:r>
      <w:r w:rsidR="00A711A0">
        <w:rPr>
          <w:sz w:val="24"/>
          <w:szCs w:val="24"/>
        </w:rPr>
        <w:t>Brls</w:t>
      </w:r>
    </w:p>
    <w:p w14:paraId="57218CAA" w14:textId="3DF26D97" w:rsidR="00E247E6" w:rsidRDefault="00E247E6" w:rsidP="00D9388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2020 </w:t>
      </w:r>
      <w:r w:rsidR="00A711A0">
        <w:rPr>
          <w:sz w:val="24"/>
          <w:szCs w:val="24"/>
        </w:rPr>
        <w:t xml:space="preserve">- </w:t>
      </w:r>
      <w:r w:rsidR="00637A83">
        <w:rPr>
          <w:sz w:val="24"/>
          <w:szCs w:val="24"/>
        </w:rPr>
        <w:t>1</w:t>
      </w:r>
      <w:r w:rsidR="00A711A0">
        <w:rPr>
          <w:sz w:val="24"/>
          <w:szCs w:val="24"/>
        </w:rPr>
        <w:t>55</w:t>
      </w:r>
      <w:r w:rsidR="00637A83">
        <w:rPr>
          <w:sz w:val="24"/>
          <w:szCs w:val="24"/>
        </w:rPr>
        <w:t xml:space="preserve"> </w:t>
      </w:r>
      <w:r w:rsidR="00B2606B">
        <w:rPr>
          <w:sz w:val="24"/>
          <w:szCs w:val="24"/>
        </w:rPr>
        <w:t>B</w:t>
      </w:r>
      <w:r w:rsidR="00A711A0">
        <w:rPr>
          <w:sz w:val="24"/>
          <w:szCs w:val="24"/>
        </w:rPr>
        <w:t>rls</w:t>
      </w:r>
      <w:r w:rsidR="00B2606B">
        <w:rPr>
          <w:sz w:val="24"/>
          <w:szCs w:val="24"/>
        </w:rPr>
        <w:t xml:space="preserve"> </w:t>
      </w:r>
      <w:r>
        <w:rPr>
          <w:sz w:val="24"/>
          <w:szCs w:val="24"/>
        </w:rPr>
        <w:t>(Covid Restrictions</w:t>
      </w:r>
      <w:r w:rsidR="00436EC6">
        <w:rPr>
          <w:sz w:val="24"/>
          <w:szCs w:val="24"/>
        </w:rPr>
        <w:t xml:space="preserve"> significantly reducing trade</w:t>
      </w:r>
      <w:r>
        <w:rPr>
          <w:sz w:val="24"/>
          <w:szCs w:val="24"/>
        </w:rPr>
        <w:t>)</w:t>
      </w:r>
    </w:p>
    <w:p w14:paraId="7DFCB10D" w14:textId="7E207341" w:rsidR="00E247E6" w:rsidRDefault="00E247E6" w:rsidP="00D9388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2021 </w:t>
      </w:r>
      <w:r w:rsidR="00A711A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A711A0">
        <w:rPr>
          <w:sz w:val="24"/>
          <w:szCs w:val="24"/>
        </w:rPr>
        <w:t>231</w:t>
      </w:r>
      <w:r w:rsidR="00637A83">
        <w:rPr>
          <w:sz w:val="24"/>
          <w:szCs w:val="24"/>
        </w:rPr>
        <w:t xml:space="preserve"> </w:t>
      </w:r>
      <w:r w:rsidR="00B2606B">
        <w:rPr>
          <w:sz w:val="24"/>
          <w:szCs w:val="24"/>
        </w:rPr>
        <w:t>B</w:t>
      </w:r>
      <w:r w:rsidR="00A711A0">
        <w:rPr>
          <w:sz w:val="24"/>
          <w:szCs w:val="24"/>
        </w:rPr>
        <w:t>rls</w:t>
      </w:r>
      <w:r w:rsidR="008368EB">
        <w:rPr>
          <w:sz w:val="24"/>
          <w:szCs w:val="24"/>
        </w:rPr>
        <w:t xml:space="preserve"> (Covid Restrictions</w:t>
      </w:r>
      <w:r w:rsidR="00436EC6">
        <w:rPr>
          <w:sz w:val="24"/>
          <w:szCs w:val="24"/>
        </w:rPr>
        <w:t xml:space="preserve"> significantly reducing trade</w:t>
      </w:r>
      <w:r w:rsidR="008368EB">
        <w:rPr>
          <w:sz w:val="24"/>
          <w:szCs w:val="24"/>
        </w:rPr>
        <w:t>)</w:t>
      </w:r>
    </w:p>
    <w:p w14:paraId="5FDEDD8E" w14:textId="295006C5" w:rsidR="008368EB" w:rsidRDefault="008368EB" w:rsidP="00D9388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2022 </w:t>
      </w:r>
      <w:r w:rsidR="00A711A0">
        <w:rPr>
          <w:sz w:val="24"/>
          <w:szCs w:val="24"/>
        </w:rPr>
        <w:t>- 266</w:t>
      </w:r>
      <w:r w:rsidR="00637A83">
        <w:rPr>
          <w:sz w:val="24"/>
          <w:szCs w:val="24"/>
        </w:rPr>
        <w:t xml:space="preserve"> </w:t>
      </w:r>
      <w:r w:rsidR="00B2606B">
        <w:rPr>
          <w:sz w:val="24"/>
          <w:szCs w:val="24"/>
        </w:rPr>
        <w:t>B</w:t>
      </w:r>
      <w:r w:rsidR="00A711A0">
        <w:rPr>
          <w:sz w:val="24"/>
          <w:szCs w:val="24"/>
        </w:rPr>
        <w:t>rls</w:t>
      </w:r>
    </w:p>
    <w:p w14:paraId="1B826D29" w14:textId="1D301341" w:rsidR="009726E2" w:rsidRDefault="009726E2" w:rsidP="00D9388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2023 </w:t>
      </w:r>
      <w:r w:rsidR="00A711A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A711A0">
        <w:rPr>
          <w:sz w:val="24"/>
          <w:szCs w:val="24"/>
        </w:rPr>
        <w:t>273 Brls</w:t>
      </w:r>
    </w:p>
    <w:p w14:paraId="6D7EB056" w14:textId="61B6EE7F" w:rsidR="00D85160" w:rsidRDefault="00937BB2" w:rsidP="00D9388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2024 </w:t>
      </w:r>
      <w:r w:rsidR="00A711A0">
        <w:rPr>
          <w:sz w:val="24"/>
          <w:szCs w:val="24"/>
        </w:rPr>
        <w:t>- 252 Brls</w:t>
      </w:r>
    </w:p>
    <w:p w14:paraId="132AC44A" w14:textId="77777777" w:rsidR="00B36BCF" w:rsidRDefault="00B36BCF" w:rsidP="00D93884">
      <w:pPr>
        <w:spacing w:after="0"/>
        <w:rPr>
          <w:sz w:val="24"/>
          <w:szCs w:val="24"/>
        </w:rPr>
      </w:pPr>
    </w:p>
    <w:p w14:paraId="7B833ED7" w14:textId="44DE9F1B" w:rsidR="00587FE8" w:rsidRPr="003939BB" w:rsidRDefault="006C7169" w:rsidP="00D9388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Any </w:t>
      </w:r>
      <w:r w:rsidR="00B36BCF">
        <w:rPr>
          <w:sz w:val="24"/>
          <w:szCs w:val="24"/>
        </w:rPr>
        <w:t>AWP machine i</w:t>
      </w:r>
      <w:r w:rsidR="00587FE8">
        <w:rPr>
          <w:sz w:val="24"/>
          <w:szCs w:val="24"/>
        </w:rPr>
        <w:t xml:space="preserve">ncome </w:t>
      </w:r>
      <w:r>
        <w:rPr>
          <w:sz w:val="24"/>
          <w:szCs w:val="24"/>
        </w:rPr>
        <w:t xml:space="preserve">will be </w:t>
      </w:r>
      <w:r w:rsidR="00587FE8">
        <w:rPr>
          <w:sz w:val="24"/>
          <w:szCs w:val="24"/>
        </w:rPr>
        <w:t>shared equally</w:t>
      </w:r>
      <w:r w:rsidR="00B36BCF">
        <w:rPr>
          <w:sz w:val="24"/>
          <w:szCs w:val="24"/>
        </w:rPr>
        <w:t xml:space="preserve"> between the tenant, the supplier and </w:t>
      </w:r>
      <w:r w:rsidR="00335008">
        <w:rPr>
          <w:sz w:val="24"/>
          <w:szCs w:val="24"/>
        </w:rPr>
        <w:t>Gray &amp; Sons</w:t>
      </w:r>
      <w:r w:rsidR="009C29E6">
        <w:rPr>
          <w:sz w:val="24"/>
          <w:szCs w:val="24"/>
        </w:rPr>
        <w:t>.</w:t>
      </w:r>
    </w:p>
    <w:p w14:paraId="483AC91E" w14:textId="697ABF00" w:rsidR="00587FE8" w:rsidRDefault="00587FE8" w:rsidP="00D93884">
      <w:pPr>
        <w:spacing w:after="0"/>
        <w:rPr>
          <w:sz w:val="24"/>
          <w:szCs w:val="24"/>
        </w:rPr>
      </w:pPr>
      <w:r w:rsidRPr="003939BB">
        <w:rPr>
          <w:sz w:val="24"/>
          <w:szCs w:val="24"/>
        </w:rPr>
        <w:t>We do not take a share of pool tables, juke boxes and other ancillary equipment</w:t>
      </w:r>
      <w:r>
        <w:rPr>
          <w:sz w:val="24"/>
          <w:szCs w:val="24"/>
        </w:rPr>
        <w:t>.</w:t>
      </w:r>
    </w:p>
    <w:p w14:paraId="7EE17F19" w14:textId="77777777" w:rsidR="00335008" w:rsidRDefault="00335008" w:rsidP="00D93884">
      <w:pPr>
        <w:spacing w:after="0"/>
        <w:rPr>
          <w:sz w:val="24"/>
          <w:szCs w:val="24"/>
        </w:rPr>
      </w:pPr>
    </w:p>
    <w:p w14:paraId="468225D6" w14:textId="7F9FF4EF" w:rsidR="00335008" w:rsidRPr="00335008" w:rsidRDefault="009000AD" w:rsidP="00335008">
      <w:pPr>
        <w:spacing w:after="0"/>
        <w:rPr>
          <w:b/>
          <w:bCs/>
          <w:sz w:val="28"/>
          <w:szCs w:val="28"/>
          <w:u w:val="single"/>
        </w:rPr>
      </w:pPr>
      <w:r w:rsidRPr="00335008">
        <w:rPr>
          <w:b/>
          <w:bCs/>
          <w:sz w:val="28"/>
          <w:szCs w:val="28"/>
          <w:u w:val="single"/>
        </w:rPr>
        <w:t>Estimate of Ingoing Costs</w:t>
      </w:r>
    </w:p>
    <w:p w14:paraId="0376D9D2" w14:textId="3977C633" w:rsidR="00372196" w:rsidRDefault="00E31B02" w:rsidP="00D9388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 have estimated the ingoing costs to be </w:t>
      </w:r>
      <w:r w:rsidRPr="00B957CA">
        <w:rPr>
          <w:sz w:val="24"/>
          <w:szCs w:val="24"/>
        </w:rPr>
        <w:t>around £</w:t>
      </w:r>
      <w:r w:rsidR="00AD715F">
        <w:rPr>
          <w:sz w:val="24"/>
          <w:szCs w:val="24"/>
        </w:rPr>
        <w:t>30</w:t>
      </w:r>
      <w:r w:rsidR="00B957CA" w:rsidRPr="00B957CA">
        <w:rPr>
          <w:sz w:val="24"/>
          <w:szCs w:val="24"/>
        </w:rPr>
        <w:t>,000,</w:t>
      </w:r>
      <w:r w:rsidR="00B957CA">
        <w:rPr>
          <w:sz w:val="24"/>
          <w:szCs w:val="24"/>
        </w:rPr>
        <w:t xml:space="preserve"> </w:t>
      </w:r>
      <w:r w:rsidR="00912522" w:rsidRPr="00B957CA">
        <w:rPr>
          <w:sz w:val="24"/>
          <w:szCs w:val="24"/>
        </w:rPr>
        <w:t xml:space="preserve">the majority of which will be </w:t>
      </w:r>
      <w:r w:rsidR="000027CA" w:rsidRPr="00B957CA">
        <w:rPr>
          <w:sz w:val="24"/>
          <w:szCs w:val="24"/>
        </w:rPr>
        <w:t>the cost of the</w:t>
      </w:r>
      <w:r w:rsidR="00335008">
        <w:rPr>
          <w:sz w:val="24"/>
          <w:szCs w:val="24"/>
        </w:rPr>
        <w:t xml:space="preserve"> remaining t</w:t>
      </w:r>
      <w:r w:rsidR="000027CA" w:rsidRPr="00B957CA">
        <w:rPr>
          <w:sz w:val="24"/>
          <w:szCs w:val="24"/>
        </w:rPr>
        <w:t xml:space="preserve">enant’s </w:t>
      </w:r>
      <w:r w:rsidR="00335008">
        <w:rPr>
          <w:sz w:val="24"/>
          <w:szCs w:val="24"/>
        </w:rPr>
        <w:t>i</w:t>
      </w:r>
      <w:r w:rsidR="000027CA" w:rsidRPr="00B957CA">
        <w:rPr>
          <w:sz w:val="24"/>
          <w:szCs w:val="24"/>
        </w:rPr>
        <w:t>nventory</w:t>
      </w:r>
      <w:r w:rsidR="00E435B6">
        <w:rPr>
          <w:sz w:val="24"/>
          <w:szCs w:val="24"/>
        </w:rPr>
        <w:t xml:space="preserve"> and stock, along</w:t>
      </w:r>
      <w:r w:rsidR="000027CA" w:rsidRPr="00B957CA">
        <w:rPr>
          <w:sz w:val="24"/>
          <w:szCs w:val="24"/>
        </w:rPr>
        <w:t xml:space="preserve"> </w:t>
      </w:r>
      <w:r w:rsidR="00F31F5E">
        <w:rPr>
          <w:sz w:val="24"/>
          <w:szCs w:val="24"/>
        </w:rPr>
        <w:t>with</w:t>
      </w:r>
      <w:r w:rsidR="00853646" w:rsidRPr="00B957CA">
        <w:rPr>
          <w:sz w:val="24"/>
          <w:szCs w:val="24"/>
        </w:rPr>
        <w:t xml:space="preserve"> </w:t>
      </w:r>
      <w:r w:rsidR="00372196">
        <w:rPr>
          <w:sz w:val="24"/>
          <w:szCs w:val="24"/>
        </w:rPr>
        <w:t xml:space="preserve">a </w:t>
      </w:r>
      <w:r w:rsidR="00335008">
        <w:rPr>
          <w:sz w:val="24"/>
          <w:szCs w:val="24"/>
        </w:rPr>
        <w:t>s</w:t>
      </w:r>
      <w:r w:rsidR="00372196">
        <w:rPr>
          <w:sz w:val="24"/>
          <w:szCs w:val="24"/>
        </w:rPr>
        <w:t xml:space="preserve">ecurity </w:t>
      </w:r>
      <w:r w:rsidR="00335008">
        <w:rPr>
          <w:sz w:val="24"/>
          <w:szCs w:val="24"/>
        </w:rPr>
        <w:t>d</w:t>
      </w:r>
      <w:r w:rsidR="00372196">
        <w:rPr>
          <w:sz w:val="24"/>
          <w:szCs w:val="24"/>
        </w:rPr>
        <w:t>eposit of £</w:t>
      </w:r>
      <w:r w:rsidR="003B5094">
        <w:rPr>
          <w:sz w:val="24"/>
          <w:szCs w:val="24"/>
        </w:rPr>
        <w:t>4,000</w:t>
      </w:r>
      <w:r w:rsidR="00853646">
        <w:rPr>
          <w:sz w:val="24"/>
          <w:szCs w:val="24"/>
        </w:rPr>
        <w:t>.</w:t>
      </w:r>
    </w:p>
    <w:p w14:paraId="6DCCD2AF" w14:textId="02A52E12" w:rsidR="0075704E" w:rsidRDefault="0075704E" w:rsidP="00D9388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Above this, you will also need sufficient working </w:t>
      </w:r>
      <w:r w:rsidR="008907E8">
        <w:rPr>
          <w:sz w:val="24"/>
          <w:szCs w:val="24"/>
        </w:rPr>
        <w:t>capital</w:t>
      </w:r>
      <w:r w:rsidR="00E435B6">
        <w:rPr>
          <w:sz w:val="24"/>
          <w:szCs w:val="24"/>
        </w:rPr>
        <w:t xml:space="preserve"> </w:t>
      </w:r>
      <w:r w:rsidR="00335008">
        <w:rPr>
          <w:sz w:val="24"/>
          <w:szCs w:val="24"/>
        </w:rPr>
        <w:t>to execute your business plan</w:t>
      </w:r>
      <w:r w:rsidR="00E435B6">
        <w:rPr>
          <w:sz w:val="24"/>
          <w:szCs w:val="24"/>
        </w:rPr>
        <w:t>.</w:t>
      </w:r>
    </w:p>
    <w:p w14:paraId="19A352E2" w14:textId="77777777" w:rsidR="00C92A6B" w:rsidRDefault="00C92A6B" w:rsidP="00D93884">
      <w:pPr>
        <w:spacing w:after="0"/>
        <w:rPr>
          <w:sz w:val="24"/>
          <w:szCs w:val="24"/>
        </w:rPr>
      </w:pPr>
    </w:p>
    <w:p w14:paraId="7846AD04" w14:textId="77777777" w:rsidR="00335008" w:rsidRDefault="00335008" w:rsidP="00335008">
      <w:pPr>
        <w:spacing w:after="0"/>
        <w:jc w:val="center"/>
        <w:rPr>
          <w:b/>
          <w:bCs/>
          <w:sz w:val="28"/>
          <w:szCs w:val="28"/>
          <w:u w:val="single"/>
        </w:rPr>
      </w:pPr>
    </w:p>
    <w:p w14:paraId="3F17EABF" w14:textId="77777777" w:rsidR="00AD715F" w:rsidRDefault="00AD715F" w:rsidP="00335008">
      <w:pPr>
        <w:spacing w:after="0"/>
        <w:rPr>
          <w:b/>
          <w:bCs/>
          <w:sz w:val="28"/>
          <w:szCs w:val="28"/>
          <w:u w:val="single"/>
        </w:rPr>
      </w:pPr>
    </w:p>
    <w:p w14:paraId="4ACE669B" w14:textId="42FB55D0" w:rsidR="00C92A6B" w:rsidRPr="00335008" w:rsidRDefault="00C92A6B" w:rsidP="00335008">
      <w:pPr>
        <w:spacing w:after="0"/>
        <w:rPr>
          <w:b/>
          <w:bCs/>
          <w:sz w:val="28"/>
          <w:szCs w:val="28"/>
          <w:u w:val="single"/>
        </w:rPr>
      </w:pPr>
      <w:r w:rsidRPr="00335008">
        <w:rPr>
          <w:b/>
          <w:bCs/>
          <w:sz w:val="28"/>
          <w:szCs w:val="28"/>
          <w:u w:val="single"/>
        </w:rPr>
        <w:lastRenderedPageBreak/>
        <w:t>Next steps</w:t>
      </w:r>
    </w:p>
    <w:p w14:paraId="5A4177FE" w14:textId="171E6414" w:rsidR="00B36BCF" w:rsidRDefault="00335008" w:rsidP="00B36BCF">
      <w:pPr>
        <w:spacing w:after="0" w:line="25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We encourage all serious applicants to visit the site as a customer and kindly ask that you are discreet with existing staff whilst doing so. </w:t>
      </w:r>
    </w:p>
    <w:p w14:paraId="78B9E484" w14:textId="77777777" w:rsidR="00335008" w:rsidRPr="00B36BCF" w:rsidRDefault="00335008" w:rsidP="00B36BCF">
      <w:pPr>
        <w:spacing w:after="0" w:line="256" w:lineRule="auto"/>
        <w:rPr>
          <w:rFonts w:ascii="Calibri" w:eastAsia="Calibri" w:hAnsi="Calibri" w:cs="Times New Roman"/>
          <w:sz w:val="24"/>
          <w:szCs w:val="24"/>
        </w:rPr>
      </w:pPr>
    </w:p>
    <w:p w14:paraId="6A9DB799" w14:textId="02F3EE64" w:rsidR="00B36BCF" w:rsidRDefault="00B36BCF" w:rsidP="00B36BCF">
      <w:pPr>
        <w:spacing w:after="0" w:line="256" w:lineRule="auto"/>
        <w:rPr>
          <w:rFonts w:ascii="Calibri" w:eastAsia="Calibri" w:hAnsi="Calibri" w:cs="Times New Roman"/>
          <w:color w:val="FF0000"/>
          <w:sz w:val="24"/>
          <w:szCs w:val="24"/>
        </w:rPr>
      </w:pPr>
      <w:r w:rsidRPr="00B36BCF">
        <w:rPr>
          <w:rFonts w:ascii="Calibri" w:eastAsia="Calibri" w:hAnsi="Calibri" w:cs="Times New Roman"/>
          <w:sz w:val="24"/>
          <w:szCs w:val="24"/>
        </w:rPr>
        <w:t>Should your application progress further, we will arrange a full viewing for you.</w:t>
      </w:r>
    </w:p>
    <w:p w14:paraId="0B7B757D" w14:textId="77777777" w:rsidR="00B36BCF" w:rsidRPr="00B36BCF" w:rsidRDefault="00B36BCF" w:rsidP="00B36BCF">
      <w:pPr>
        <w:spacing w:after="0" w:line="256" w:lineRule="auto"/>
        <w:rPr>
          <w:rFonts w:ascii="Calibri" w:eastAsia="Calibri" w:hAnsi="Calibri" w:cs="Times New Roman"/>
          <w:color w:val="FF0000"/>
          <w:sz w:val="24"/>
          <w:szCs w:val="24"/>
        </w:rPr>
      </w:pPr>
    </w:p>
    <w:p w14:paraId="60803BCF" w14:textId="77777777" w:rsidR="00587FE8" w:rsidRDefault="00051E71" w:rsidP="00D9388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To apply, please </w:t>
      </w:r>
      <w:r w:rsidR="00FF4719">
        <w:rPr>
          <w:sz w:val="24"/>
          <w:szCs w:val="24"/>
        </w:rPr>
        <w:t>submit an Application Form</w:t>
      </w:r>
      <w:r w:rsidR="00873CE7">
        <w:rPr>
          <w:sz w:val="24"/>
          <w:szCs w:val="24"/>
        </w:rPr>
        <w:t>, which</w:t>
      </w:r>
      <w:r w:rsidR="00137BEA">
        <w:rPr>
          <w:sz w:val="24"/>
          <w:szCs w:val="24"/>
        </w:rPr>
        <w:t xml:space="preserve"> </w:t>
      </w:r>
      <w:r w:rsidR="005628D9">
        <w:rPr>
          <w:sz w:val="24"/>
          <w:szCs w:val="24"/>
        </w:rPr>
        <w:t xml:space="preserve">can be downloaded </w:t>
      </w:r>
      <w:hyperlink r:id="rId20" w:history="1">
        <w:r w:rsidR="005628D9" w:rsidRPr="00215A4C">
          <w:rPr>
            <w:rStyle w:val="Hyperlink"/>
            <w:i/>
            <w:iCs/>
            <w:sz w:val="24"/>
            <w:szCs w:val="24"/>
          </w:rPr>
          <w:t>here</w:t>
        </w:r>
      </w:hyperlink>
      <w:r w:rsidR="00CA35AA">
        <w:rPr>
          <w:sz w:val="24"/>
          <w:szCs w:val="24"/>
        </w:rPr>
        <w:t>.</w:t>
      </w:r>
      <w:r w:rsidR="00873CE7" w:rsidRPr="00DF59BE">
        <w:rPr>
          <w:sz w:val="24"/>
          <w:szCs w:val="24"/>
        </w:rPr>
        <w:t xml:space="preserve"> </w:t>
      </w:r>
    </w:p>
    <w:p w14:paraId="4B980DCC" w14:textId="756C8D93" w:rsidR="000E5527" w:rsidRDefault="00DF59BE" w:rsidP="00D93884">
      <w:pPr>
        <w:spacing w:after="0"/>
        <w:rPr>
          <w:sz w:val="24"/>
          <w:szCs w:val="24"/>
        </w:rPr>
      </w:pPr>
      <w:r w:rsidRPr="00DF59BE">
        <w:rPr>
          <w:sz w:val="24"/>
          <w:szCs w:val="24"/>
        </w:rPr>
        <w:t>We w</w:t>
      </w:r>
      <w:r w:rsidR="00B36BCF">
        <w:rPr>
          <w:sz w:val="24"/>
          <w:szCs w:val="24"/>
        </w:rPr>
        <w:t xml:space="preserve">ill </w:t>
      </w:r>
      <w:r w:rsidRPr="00DF59BE">
        <w:rPr>
          <w:sz w:val="24"/>
          <w:szCs w:val="24"/>
        </w:rPr>
        <w:t xml:space="preserve">also </w:t>
      </w:r>
      <w:r w:rsidR="00B36BCF">
        <w:rPr>
          <w:sz w:val="24"/>
          <w:szCs w:val="24"/>
        </w:rPr>
        <w:t>need t</w:t>
      </w:r>
      <w:r w:rsidRPr="00DF59BE">
        <w:rPr>
          <w:sz w:val="24"/>
          <w:szCs w:val="24"/>
        </w:rPr>
        <w:t>o see a business plan detailing your ideas for the pub.</w:t>
      </w:r>
    </w:p>
    <w:p w14:paraId="04CAA3EC" w14:textId="1D030E49" w:rsidR="003F5C8A" w:rsidRPr="000E5527" w:rsidRDefault="003F5C8A" w:rsidP="00D93884">
      <w:pPr>
        <w:spacing w:after="0"/>
        <w:rPr>
          <w:color w:val="FF0000"/>
          <w:sz w:val="24"/>
          <w:szCs w:val="24"/>
        </w:rPr>
      </w:pPr>
    </w:p>
    <w:p w14:paraId="6235B5ED" w14:textId="0E85D55B" w:rsidR="00C57410" w:rsidRPr="00853646" w:rsidRDefault="00326EB3" w:rsidP="00D93884">
      <w:pPr>
        <w:spacing w:after="0"/>
        <w:rPr>
          <w:sz w:val="24"/>
          <w:szCs w:val="24"/>
        </w:rPr>
      </w:pPr>
      <w:r>
        <w:rPr>
          <w:sz w:val="24"/>
          <w:szCs w:val="24"/>
        </w:rPr>
        <w:t>Prior to interview</w:t>
      </w:r>
      <w:r w:rsidR="00EA2E0E">
        <w:rPr>
          <w:sz w:val="24"/>
          <w:szCs w:val="24"/>
        </w:rPr>
        <w:t>, we</w:t>
      </w:r>
      <w:r w:rsidR="006B3262">
        <w:rPr>
          <w:sz w:val="24"/>
          <w:szCs w:val="24"/>
        </w:rPr>
        <w:t xml:space="preserve"> will require you to hold a Personal License and have completed the B.I.I PEAT (Pre-Entry Awareness Training) </w:t>
      </w:r>
      <w:r w:rsidR="003B4EE8">
        <w:rPr>
          <w:sz w:val="24"/>
          <w:szCs w:val="24"/>
        </w:rPr>
        <w:t>Course</w:t>
      </w:r>
      <w:r w:rsidR="00C1703B">
        <w:rPr>
          <w:sz w:val="24"/>
          <w:szCs w:val="24"/>
        </w:rPr>
        <w:t xml:space="preserve"> – this is </w:t>
      </w:r>
      <w:r w:rsidR="00335008">
        <w:rPr>
          <w:sz w:val="24"/>
          <w:szCs w:val="24"/>
        </w:rPr>
        <w:t xml:space="preserve">readily </w:t>
      </w:r>
      <w:r w:rsidR="00C1703B">
        <w:rPr>
          <w:sz w:val="24"/>
          <w:szCs w:val="24"/>
        </w:rPr>
        <w:t>available online and gives you a g</w:t>
      </w:r>
      <w:r w:rsidR="00335008">
        <w:rPr>
          <w:sz w:val="24"/>
          <w:szCs w:val="24"/>
        </w:rPr>
        <w:t>reat</w:t>
      </w:r>
      <w:r w:rsidR="00C1703B">
        <w:rPr>
          <w:sz w:val="24"/>
          <w:szCs w:val="24"/>
        </w:rPr>
        <w:t xml:space="preserve"> insight into what a</w:t>
      </w:r>
      <w:r w:rsidR="000C6398">
        <w:rPr>
          <w:sz w:val="24"/>
          <w:szCs w:val="24"/>
        </w:rPr>
        <w:t xml:space="preserve"> typical</w:t>
      </w:r>
      <w:r w:rsidR="00C1703B">
        <w:rPr>
          <w:sz w:val="24"/>
          <w:szCs w:val="24"/>
        </w:rPr>
        <w:t xml:space="preserve"> tenancy involves.</w:t>
      </w:r>
    </w:p>
    <w:p w14:paraId="2062D55F" w14:textId="487FCFD5" w:rsidR="00303867" w:rsidRDefault="00303867" w:rsidP="00D93884">
      <w:pPr>
        <w:spacing w:after="0"/>
        <w:rPr>
          <w:sz w:val="24"/>
          <w:szCs w:val="24"/>
        </w:rPr>
      </w:pPr>
    </w:p>
    <w:p w14:paraId="5AD43638" w14:textId="6A5786F6" w:rsidR="00303867" w:rsidRPr="00A336D3" w:rsidRDefault="002B2BDE" w:rsidP="00D93884">
      <w:pPr>
        <w:spacing w:after="0"/>
        <w:rPr>
          <w:b/>
          <w:bCs/>
          <w:sz w:val="28"/>
          <w:szCs w:val="28"/>
        </w:rPr>
      </w:pPr>
      <w:r w:rsidRPr="00A336D3">
        <w:rPr>
          <w:b/>
          <w:bCs/>
          <w:sz w:val="28"/>
          <w:szCs w:val="28"/>
        </w:rPr>
        <w:t>Any Questions?</w:t>
      </w:r>
    </w:p>
    <w:p w14:paraId="54738242" w14:textId="2F299C22" w:rsidR="002B2BDE" w:rsidRPr="005A01F7" w:rsidRDefault="005A01F7" w:rsidP="00D93884">
      <w:pPr>
        <w:spacing w:after="0"/>
        <w:rPr>
          <w:sz w:val="24"/>
          <w:szCs w:val="24"/>
        </w:rPr>
      </w:pPr>
      <w:r w:rsidRPr="005A01F7">
        <w:rPr>
          <w:sz w:val="24"/>
          <w:szCs w:val="24"/>
        </w:rPr>
        <w:t>If there is anything else you would like to know at this stage, f</w:t>
      </w:r>
      <w:r w:rsidR="002B2BDE" w:rsidRPr="005A01F7">
        <w:rPr>
          <w:sz w:val="24"/>
          <w:szCs w:val="24"/>
        </w:rPr>
        <w:t xml:space="preserve">eel free to call </w:t>
      </w:r>
      <w:r w:rsidR="00335008">
        <w:rPr>
          <w:sz w:val="24"/>
          <w:szCs w:val="24"/>
        </w:rPr>
        <w:t xml:space="preserve">Gray &amp; Sons </w:t>
      </w:r>
      <w:r w:rsidR="002B2BDE" w:rsidRPr="005A01F7">
        <w:rPr>
          <w:sz w:val="24"/>
          <w:szCs w:val="24"/>
        </w:rPr>
        <w:t xml:space="preserve">on 01245 475181 and ask for </w:t>
      </w:r>
      <w:r w:rsidR="00335008">
        <w:rPr>
          <w:sz w:val="24"/>
          <w:szCs w:val="24"/>
        </w:rPr>
        <w:t>Andrew Smurthwaite</w:t>
      </w:r>
      <w:r w:rsidRPr="005A01F7">
        <w:rPr>
          <w:sz w:val="24"/>
          <w:szCs w:val="24"/>
        </w:rPr>
        <w:t xml:space="preserve">. </w:t>
      </w:r>
    </w:p>
    <w:p w14:paraId="2497C2FD" w14:textId="77777777" w:rsidR="00D93884" w:rsidRDefault="00D93884" w:rsidP="00D93884">
      <w:pPr>
        <w:spacing w:after="0"/>
        <w:rPr>
          <w:i/>
          <w:iCs/>
          <w:color w:val="0070C0"/>
          <w:sz w:val="24"/>
          <w:szCs w:val="24"/>
        </w:rPr>
      </w:pPr>
    </w:p>
    <w:p w14:paraId="3767A14F" w14:textId="77777777" w:rsidR="00157DC4" w:rsidRDefault="00157DC4" w:rsidP="00157DC4">
      <w:pPr>
        <w:spacing w:after="0"/>
        <w:rPr>
          <w:i/>
          <w:iCs/>
          <w:color w:val="0070C0"/>
          <w:sz w:val="24"/>
          <w:szCs w:val="24"/>
        </w:rPr>
      </w:pPr>
    </w:p>
    <w:p w14:paraId="2AAB7E39" w14:textId="0A042651" w:rsidR="001D1BF8" w:rsidRPr="00157DC4" w:rsidRDefault="001D1BF8" w:rsidP="00157DC4">
      <w:pPr>
        <w:spacing w:after="0"/>
        <w:rPr>
          <w:sz w:val="24"/>
          <w:szCs w:val="24"/>
        </w:rPr>
      </w:pPr>
    </w:p>
    <w:p w14:paraId="6A9C140D" w14:textId="77777777" w:rsidR="00BF46F4" w:rsidRPr="00BF46F4" w:rsidRDefault="00BF46F4">
      <w:pPr>
        <w:rPr>
          <w:sz w:val="24"/>
          <w:szCs w:val="24"/>
        </w:rPr>
      </w:pPr>
    </w:p>
    <w:p w14:paraId="50A722B8" w14:textId="77777777" w:rsidR="007D501A" w:rsidRPr="007D501A" w:rsidRDefault="007D501A">
      <w:pPr>
        <w:rPr>
          <w:sz w:val="24"/>
          <w:szCs w:val="24"/>
        </w:rPr>
      </w:pPr>
    </w:p>
    <w:p w14:paraId="36282562" w14:textId="77777777" w:rsidR="007D501A" w:rsidRPr="007D501A" w:rsidRDefault="007D501A">
      <w:pPr>
        <w:rPr>
          <w:b/>
          <w:bCs/>
        </w:rPr>
      </w:pPr>
    </w:p>
    <w:sectPr w:rsidR="007D501A" w:rsidRPr="007D501A" w:rsidSect="00BC49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01A"/>
    <w:rsid w:val="00000BAF"/>
    <w:rsid w:val="00001E38"/>
    <w:rsid w:val="000027CA"/>
    <w:rsid w:val="00020D00"/>
    <w:rsid w:val="000214FA"/>
    <w:rsid w:val="00027617"/>
    <w:rsid w:val="00051E71"/>
    <w:rsid w:val="0005289E"/>
    <w:rsid w:val="000548FE"/>
    <w:rsid w:val="00060A59"/>
    <w:rsid w:val="000670F8"/>
    <w:rsid w:val="00090298"/>
    <w:rsid w:val="00093A22"/>
    <w:rsid w:val="000A6464"/>
    <w:rsid w:val="000B6524"/>
    <w:rsid w:val="000B7B36"/>
    <w:rsid w:val="000C18EC"/>
    <w:rsid w:val="000C2456"/>
    <w:rsid w:val="000C3547"/>
    <w:rsid w:val="000C6398"/>
    <w:rsid w:val="000C68CE"/>
    <w:rsid w:val="000D34AD"/>
    <w:rsid w:val="000D6EE1"/>
    <w:rsid w:val="000E0931"/>
    <w:rsid w:val="000E1860"/>
    <w:rsid w:val="000E5527"/>
    <w:rsid w:val="00111EE4"/>
    <w:rsid w:val="00123B28"/>
    <w:rsid w:val="001259B4"/>
    <w:rsid w:val="00127947"/>
    <w:rsid w:val="001351B1"/>
    <w:rsid w:val="00137BEA"/>
    <w:rsid w:val="0014006F"/>
    <w:rsid w:val="00144BD6"/>
    <w:rsid w:val="00144C60"/>
    <w:rsid w:val="0014690B"/>
    <w:rsid w:val="00157DC4"/>
    <w:rsid w:val="0016669C"/>
    <w:rsid w:val="0018382D"/>
    <w:rsid w:val="00183D64"/>
    <w:rsid w:val="00186E40"/>
    <w:rsid w:val="00196AA4"/>
    <w:rsid w:val="001A73E1"/>
    <w:rsid w:val="001B37A0"/>
    <w:rsid w:val="001B52F5"/>
    <w:rsid w:val="001B65B1"/>
    <w:rsid w:val="001C09D7"/>
    <w:rsid w:val="001D1B3E"/>
    <w:rsid w:val="001D1BF8"/>
    <w:rsid w:val="001E5591"/>
    <w:rsid w:val="001E7819"/>
    <w:rsid w:val="001F0A93"/>
    <w:rsid w:val="001F29C1"/>
    <w:rsid w:val="001F2B4C"/>
    <w:rsid w:val="001F4BA2"/>
    <w:rsid w:val="00202611"/>
    <w:rsid w:val="00205937"/>
    <w:rsid w:val="00205ACD"/>
    <w:rsid w:val="002158D5"/>
    <w:rsid w:val="00215A4C"/>
    <w:rsid w:val="002176C4"/>
    <w:rsid w:val="002525E6"/>
    <w:rsid w:val="0027770C"/>
    <w:rsid w:val="00281DC8"/>
    <w:rsid w:val="00284F24"/>
    <w:rsid w:val="00296311"/>
    <w:rsid w:val="002A1ED9"/>
    <w:rsid w:val="002B2BDE"/>
    <w:rsid w:val="002B43E5"/>
    <w:rsid w:val="002B59F3"/>
    <w:rsid w:val="002C12A0"/>
    <w:rsid w:val="002C5BA7"/>
    <w:rsid w:val="002C5CF0"/>
    <w:rsid w:val="002D72F4"/>
    <w:rsid w:val="002E34FA"/>
    <w:rsid w:val="002F1D23"/>
    <w:rsid w:val="002F3545"/>
    <w:rsid w:val="00303867"/>
    <w:rsid w:val="00304AD1"/>
    <w:rsid w:val="00304B40"/>
    <w:rsid w:val="003060F4"/>
    <w:rsid w:val="00312884"/>
    <w:rsid w:val="00314BDA"/>
    <w:rsid w:val="00324972"/>
    <w:rsid w:val="00326EB3"/>
    <w:rsid w:val="00330C78"/>
    <w:rsid w:val="00335008"/>
    <w:rsid w:val="003544ED"/>
    <w:rsid w:val="003548FC"/>
    <w:rsid w:val="00372196"/>
    <w:rsid w:val="0037321E"/>
    <w:rsid w:val="0038267E"/>
    <w:rsid w:val="00385512"/>
    <w:rsid w:val="00385CD9"/>
    <w:rsid w:val="00387A27"/>
    <w:rsid w:val="003939BB"/>
    <w:rsid w:val="003A7DF5"/>
    <w:rsid w:val="003B4EE8"/>
    <w:rsid w:val="003B5094"/>
    <w:rsid w:val="003B5499"/>
    <w:rsid w:val="003B7003"/>
    <w:rsid w:val="003C4774"/>
    <w:rsid w:val="003D2C14"/>
    <w:rsid w:val="003F0A8A"/>
    <w:rsid w:val="003F1D80"/>
    <w:rsid w:val="003F2C35"/>
    <w:rsid w:val="003F5C8A"/>
    <w:rsid w:val="003F7A22"/>
    <w:rsid w:val="00400B58"/>
    <w:rsid w:val="00406106"/>
    <w:rsid w:val="004126B9"/>
    <w:rsid w:val="004241D6"/>
    <w:rsid w:val="00436EC6"/>
    <w:rsid w:val="004404E3"/>
    <w:rsid w:val="00447741"/>
    <w:rsid w:val="00451DFB"/>
    <w:rsid w:val="00453251"/>
    <w:rsid w:val="00456F97"/>
    <w:rsid w:val="004570D2"/>
    <w:rsid w:val="0046250C"/>
    <w:rsid w:val="004644F7"/>
    <w:rsid w:val="00467A12"/>
    <w:rsid w:val="00476134"/>
    <w:rsid w:val="00480699"/>
    <w:rsid w:val="004831E6"/>
    <w:rsid w:val="004837D8"/>
    <w:rsid w:val="004863AC"/>
    <w:rsid w:val="00486D70"/>
    <w:rsid w:val="00493C0E"/>
    <w:rsid w:val="00497FA9"/>
    <w:rsid w:val="004B118F"/>
    <w:rsid w:val="004B2225"/>
    <w:rsid w:val="004C7CB4"/>
    <w:rsid w:val="004E0544"/>
    <w:rsid w:val="004E1C5A"/>
    <w:rsid w:val="004E6A4C"/>
    <w:rsid w:val="0052222F"/>
    <w:rsid w:val="00525466"/>
    <w:rsid w:val="00525B7E"/>
    <w:rsid w:val="00526A3A"/>
    <w:rsid w:val="00531AC4"/>
    <w:rsid w:val="00534EB2"/>
    <w:rsid w:val="00544CB8"/>
    <w:rsid w:val="00546F96"/>
    <w:rsid w:val="0055378B"/>
    <w:rsid w:val="005539B8"/>
    <w:rsid w:val="0055660A"/>
    <w:rsid w:val="005613C5"/>
    <w:rsid w:val="00561EBA"/>
    <w:rsid w:val="0056250E"/>
    <w:rsid w:val="005628D9"/>
    <w:rsid w:val="00564725"/>
    <w:rsid w:val="00564E32"/>
    <w:rsid w:val="005657FF"/>
    <w:rsid w:val="00571E35"/>
    <w:rsid w:val="00583572"/>
    <w:rsid w:val="00585381"/>
    <w:rsid w:val="005861B6"/>
    <w:rsid w:val="00587E0D"/>
    <w:rsid w:val="00587FE8"/>
    <w:rsid w:val="00596832"/>
    <w:rsid w:val="005A01F7"/>
    <w:rsid w:val="005B271F"/>
    <w:rsid w:val="005B2CD6"/>
    <w:rsid w:val="005D210D"/>
    <w:rsid w:val="005D2DD0"/>
    <w:rsid w:val="005F0F84"/>
    <w:rsid w:val="00603B35"/>
    <w:rsid w:val="00612DA5"/>
    <w:rsid w:val="0063586B"/>
    <w:rsid w:val="00637A83"/>
    <w:rsid w:val="00643EFE"/>
    <w:rsid w:val="00644601"/>
    <w:rsid w:val="006471E7"/>
    <w:rsid w:val="00650F91"/>
    <w:rsid w:val="00662E79"/>
    <w:rsid w:val="00664753"/>
    <w:rsid w:val="00666790"/>
    <w:rsid w:val="00672BAD"/>
    <w:rsid w:val="0068526F"/>
    <w:rsid w:val="006B0A65"/>
    <w:rsid w:val="006B3262"/>
    <w:rsid w:val="006C1BB2"/>
    <w:rsid w:val="006C51B0"/>
    <w:rsid w:val="006C6BFF"/>
    <w:rsid w:val="006C6DB0"/>
    <w:rsid w:val="006C7169"/>
    <w:rsid w:val="006D62DE"/>
    <w:rsid w:val="006E10BD"/>
    <w:rsid w:val="006E1CCA"/>
    <w:rsid w:val="006E4644"/>
    <w:rsid w:val="006E4A72"/>
    <w:rsid w:val="006E6A31"/>
    <w:rsid w:val="006F4445"/>
    <w:rsid w:val="00716EBE"/>
    <w:rsid w:val="00723AF4"/>
    <w:rsid w:val="00724114"/>
    <w:rsid w:val="00731BE8"/>
    <w:rsid w:val="00732A48"/>
    <w:rsid w:val="0075704E"/>
    <w:rsid w:val="00781715"/>
    <w:rsid w:val="007849F5"/>
    <w:rsid w:val="007941A7"/>
    <w:rsid w:val="007B1AAB"/>
    <w:rsid w:val="007B1F2C"/>
    <w:rsid w:val="007C5ED4"/>
    <w:rsid w:val="007D1ADC"/>
    <w:rsid w:val="007D501A"/>
    <w:rsid w:val="007E39C1"/>
    <w:rsid w:val="007E4956"/>
    <w:rsid w:val="007F0010"/>
    <w:rsid w:val="007F1189"/>
    <w:rsid w:val="007F1FD4"/>
    <w:rsid w:val="007F3227"/>
    <w:rsid w:val="008071AD"/>
    <w:rsid w:val="00812CB0"/>
    <w:rsid w:val="00814F73"/>
    <w:rsid w:val="00815CD6"/>
    <w:rsid w:val="00820319"/>
    <w:rsid w:val="008368EB"/>
    <w:rsid w:val="00853646"/>
    <w:rsid w:val="00867942"/>
    <w:rsid w:val="008702CB"/>
    <w:rsid w:val="00873CE7"/>
    <w:rsid w:val="00875DB4"/>
    <w:rsid w:val="00887235"/>
    <w:rsid w:val="00890012"/>
    <w:rsid w:val="008907E8"/>
    <w:rsid w:val="00892AB6"/>
    <w:rsid w:val="00894AEF"/>
    <w:rsid w:val="008A0CE7"/>
    <w:rsid w:val="008A2E08"/>
    <w:rsid w:val="008A74D7"/>
    <w:rsid w:val="008A7D7C"/>
    <w:rsid w:val="008B164C"/>
    <w:rsid w:val="008B44D5"/>
    <w:rsid w:val="008B4E78"/>
    <w:rsid w:val="008C41C9"/>
    <w:rsid w:val="008C5E8B"/>
    <w:rsid w:val="008C70E4"/>
    <w:rsid w:val="008C7F1A"/>
    <w:rsid w:val="009000AD"/>
    <w:rsid w:val="0090050D"/>
    <w:rsid w:val="00900C3C"/>
    <w:rsid w:val="00903928"/>
    <w:rsid w:val="00906DD6"/>
    <w:rsid w:val="0091031E"/>
    <w:rsid w:val="00912522"/>
    <w:rsid w:val="00913989"/>
    <w:rsid w:val="00920992"/>
    <w:rsid w:val="009215ED"/>
    <w:rsid w:val="00936922"/>
    <w:rsid w:val="00937BB2"/>
    <w:rsid w:val="009507EB"/>
    <w:rsid w:val="00956504"/>
    <w:rsid w:val="009613CD"/>
    <w:rsid w:val="00965E98"/>
    <w:rsid w:val="009726E2"/>
    <w:rsid w:val="00973723"/>
    <w:rsid w:val="00981CFD"/>
    <w:rsid w:val="0098413D"/>
    <w:rsid w:val="0099134E"/>
    <w:rsid w:val="0099235A"/>
    <w:rsid w:val="00997024"/>
    <w:rsid w:val="009A1F4C"/>
    <w:rsid w:val="009B025A"/>
    <w:rsid w:val="009B0EDE"/>
    <w:rsid w:val="009B0FF6"/>
    <w:rsid w:val="009B24A3"/>
    <w:rsid w:val="009B4B3D"/>
    <w:rsid w:val="009C26C7"/>
    <w:rsid w:val="009C29E6"/>
    <w:rsid w:val="009E585B"/>
    <w:rsid w:val="009E6A8D"/>
    <w:rsid w:val="009F5590"/>
    <w:rsid w:val="009F5E3A"/>
    <w:rsid w:val="009F61A9"/>
    <w:rsid w:val="00A03C98"/>
    <w:rsid w:val="00A16775"/>
    <w:rsid w:val="00A25382"/>
    <w:rsid w:val="00A336D3"/>
    <w:rsid w:val="00A56514"/>
    <w:rsid w:val="00A57374"/>
    <w:rsid w:val="00A60AB6"/>
    <w:rsid w:val="00A61B4C"/>
    <w:rsid w:val="00A6344D"/>
    <w:rsid w:val="00A65D96"/>
    <w:rsid w:val="00A66513"/>
    <w:rsid w:val="00A66A7B"/>
    <w:rsid w:val="00A711A0"/>
    <w:rsid w:val="00A726B4"/>
    <w:rsid w:val="00AA1DE4"/>
    <w:rsid w:val="00AA218A"/>
    <w:rsid w:val="00AA767E"/>
    <w:rsid w:val="00AB77E0"/>
    <w:rsid w:val="00AC1523"/>
    <w:rsid w:val="00AC1AF9"/>
    <w:rsid w:val="00AC1BE4"/>
    <w:rsid w:val="00AD0565"/>
    <w:rsid w:val="00AD0A3A"/>
    <w:rsid w:val="00AD288A"/>
    <w:rsid w:val="00AD715F"/>
    <w:rsid w:val="00AE174B"/>
    <w:rsid w:val="00AF5C9B"/>
    <w:rsid w:val="00B062B7"/>
    <w:rsid w:val="00B14EAE"/>
    <w:rsid w:val="00B15584"/>
    <w:rsid w:val="00B2606B"/>
    <w:rsid w:val="00B36BCF"/>
    <w:rsid w:val="00B45F21"/>
    <w:rsid w:val="00B462DB"/>
    <w:rsid w:val="00B4784E"/>
    <w:rsid w:val="00B54B7C"/>
    <w:rsid w:val="00B56826"/>
    <w:rsid w:val="00B57EA3"/>
    <w:rsid w:val="00B7482C"/>
    <w:rsid w:val="00B8365D"/>
    <w:rsid w:val="00B8485A"/>
    <w:rsid w:val="00B925F6"/>
    <w:rsid w:val="00B957CA"/>
    <w:rsid w:val="00BA14E0"/>
    <w:rsid w:val="00BA3279"/>
    <w:rsid w:val="00BA421B"/>
    <w:rsid w:val="00BA74C3"/>
    <w:rsid w:val="00BB69A3"/>
    <w:rsid w:val="00BB7E58"/>
    <w:rsid w:val="00BC490C"/>
    <w:rsid w:val="00BC71EE"/>
    <w:rsid w:val="00BE48C4"/>
    <w:rsid w:val="00BE4E1B"/>
    <w:rsid w:val="00BE5B3C"/>
    <w:rsid w:val="00BF46F4"/>
    <w:rsid w:val="00BF6E3A"/>
    <w:rsid w:val="00BF7181"/>
    <w:rsid w:val="00C032F6"/>
    <w:rsid w:val="00C13DBE"/>
    <w:rsid w:val="00C1703B"/>
    <w:rsid w:val="00C17988"/>
    <w:rsid w:val="00C34D27"/>
    <w:rsid w:val="00C35E26"/>
    <w:rsid w:val="00C370C8"/>
    <w:rsid w:val="00C37796"/>
    <w:rsid w:val="00C40D3D"/>
    <w:rsid w:val="00C411F8"/>
    <w:rsid w:val="00C43334"/>
    <w:rsid w:val="00C57410"/>
    <w:rsid w:val="00C57AB9"/>
    <w:rsid w:val="00C64DFA"/>
    <w:rsid w:val="00C74A75"/>
    <w:rsid w:val="00C87303"/>
    <w:rsid w:val="00C92A6B"/>
    <w:rsid w:val="00CA13C3"/>
    <w:rsid w:val="00CA1891"/>
    <w:rsid w:val="00CA35AA"/>
    <w:rsid w:val="00CA5B88"/>
    <w:rsid w:val="00CA635B"/>
    <w:rsid w:val="00CC3CEF"/>
    <w:rsid w:val="00CC581D"/>
    <w:rsid w:val="00CC5AC2"/>
    <w:rsid w:val="00CC7438"/>
    <w:rsid w:val="00CD0681"/>
    <w:rsid w:val="00CD21E7"/>
    <w:rsid w:val="00CD2AA2"/>
    <w:rsid w:val="00CE017A"/>
    <w:rsid w:val="00CE2662"/>
    <w:rsid w:val="00CE744A"/>
    <w:rsid w:val="00CF62F0"/>
    <w:rsid w:val="00D009EA"/>
    <w:rsid w:val="00D2597F"/>
    <w:rsid w:val="00D262A4"/>
    <w:rsid w:val="00D27BE6"/>
    <w:rsid w:val="00D30471"/>
    <w:rsid w:val="00D50A5E"/>
    <w:rsid w:val="00D516D4"/>
    <w:rsid w:val="00D5453F"/>
    <w:rsid w:val="00D57CC3"/>
    <w:rsid w:val="00D6013B"/>
    <w:rsid w:val="00D72873"/>
    <w:rsid w:val="00D841AF"/>
    <w:rsid w:val="00D85160"/>
    <w:rsid w:val="00D85E9F"/>
    <w:rsid w:val="00D8689B"/>
    <w:rsid w:val="00D90E8C"/>
    <w:rsid w:val="00D9174C"/>
    <w:rsid w:val="00D93884"/>
    <w:rsid w:val="00D964AD"/>
    <w:rsid w:val="00DA2A0C"/>
    <w:rsid w:val="00DB1405"/>
    <w:rsid w:val="00DC193E"/>
    <w:rsid w:val="00DC6DB1"/>
    <w:rsid w:val="00DD3A12"/>
    <w:rsid w:val="00DD7681"/>
    <w:rsid w:val="00DE12AE"/>
    <w:rsid w:val="00DF408D"/>
    <w:rsid w:val="00DF59BE"/>
    <w:rsid w:val="00DF6EA7"/>
    <w:rsid w:val="00DF725F"/>
    <w:rsid w:val="00DF76F5"/>
    <w:rsid w:val="00DF7CFB"/>
    <w:rsid w:val="00E03593"/>
    <w:rsid w:val="00E0618D"/>
    <w:rsid w:val="00E23C3F"/>
    <w:rsid w:val="00E247E6"/>
    <w:rsid w:val="00E3028D"/>
    <w:rsid w:val="00E31B02"/>
    <w:rsid w:val="00E37361"/>
    <w:rsid w:val="00E435B6"/>
    <w:rsid w:val="00E44E3E"/>
    <w:rsid w:val="00E71B48"/>
    <w:rsid w:val="00E73E1C"/>
    <w:rsid w:val="00E73F54"/>
    <w:rsid w:val="00E97243"/>
    <w:rsid w:val="00EA07B9"/>
    <w:rsid w:val="00EA2E0E"/>
    <w:rsid w:val="00EA4E61"/>
    <w:rsid w:val="00EA5770"/>
    <w:rsid w:val="00EB50E0"/>
    <w:rsid w:val="00EE1093"/>
    <w:rsid w:val="00EE2F54"/>
    <w:rsid w:val="00EF063E"/>
    <w:rsid w:val="00F01474"/>
    <w:rsid w:val="00F11E31"/>
    <w:rsid w:val="00F14BDA"/>
    <w:rsid w:val="00F25955"/>
    <w:rsid w:val="00F2709C"/>
    <w:rsid w:val="00F31F5E"/>
    <w:rsid w:val="00F415CD"/>
    <w:rsid w:val="00F55CA5"/>
    <w:rsid w:val="00F55E84"/>
    <w:rsid w:val="00F62390"/>
    <w:rsid w:val="00F64A47"/>
    <w:rsid w:val="00F7099B"/>
    <w:rsid w:val="00F85B22"/>
    <w:rsid w:val="00F8608B"/>
    <w:rsid w:val="00F93369"/>
    <w:rsid w:val="00FA6A96"/>
    <w:rsid w:val="00FB039D"/>
    <w:rsid w:val="00FB1CBA"/>
    <w:rsid w:val="00FB4ACC"/>
    <w:rsid w:val="00FD2FA4"/>
    <w:rsid w:val="00FD4BA6"/>
    <w:rsid w:val="00FD6DE4"/>
    <w:rsid w:val="00FD77C7"/>
    <w:rsid w:val="00FF0F5A"/>
    <w:rsid w:val="00FF4719"/>
    <w:rsid w:val="00FF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AC687"/>
  <w15:chartTrackingRefBased/>
  <w15:docId w15:val="{5577F756-AFF2-440E-A306-5126510D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turnAddress">
    <w:name w:val="Return Address"/>
    <w:basedOn w:val="Normal"/>
    <w:rsid w:val="00BC490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534E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4E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0B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2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grayandsons.co.uk" TargetMode="External"/><Relationship Id="rId13" Type="http://schemas.openxmlformats.org/officeDocument/2006/relationships/image" Target="media/image3.jpeg"/><Relationship Id="rId18" Type="http://schemas.openxmlformats.org/officeDocument/2006/relationships/image" Target="cid:E4C3FCA0-AFB1-42DB-9670-B3B62CA8FB46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hyperlink" Target="http://www.grayandsons.co.uk" TargetMode="External"/><Relationship Id="rId12" Type="http://schemas.openxmlformats.org/officeDocument/2006/relationships/image" Target="cid:4D955AF2-981A-425A-9487-B89A88F6442D" TargetMode="External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cid:ABDAFA0C-E864-4F65-A468-335402077B04" TargetMode="External"/><Relationship Id="rId20" Type="http://schemas.openxmlformats.org/officeDocument/2006/relationships/hyperlink" Target="https://c2273206-a9c4-4344-b982-d9c01fd7762c.usrfiles.com/ugd/c22732_dd3724ae3cca466f99a0a941d84841be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image" Target="cid:72F4A4C6-CD2B-40CD-A5D9-BDCF85314BEA" TargetMode="External"/><Relationship Id="rId19" Type="http://schemas.openxmlformats.org/officeDocument/2006/relationships/hyperlink" Target="https://c2273206-a9c4-4344-b982-d9c01fd7762c.usrfiles.com/ugd/c22732_4506edd9793145a9864a09ed6f84631b.pdf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cid:B424C44E-1168-4F8B-8B00-5CD67107BCD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FAAF93F5B8B7499D8D155D6E40D460" ma:contentTypeVersion="16" ma:contentTypeDescription="Create a new document." ma:contentTypeScope="" ma:versionID="3404363794c718d916e35bf64339538f">
  <xsd:schema xmlns:xsd="http://www.w3.org/2001/XMLSchema" xmlns:xs="http://www.w3.org/2001/XMLSchema" xmlns:p="http://schemas.microsoft.com/office/2006/metadata/properties" xmlns:ns2="104bd9c5-255e-4b5f-ab87-4c17e52d15b8" xmlns:ns3="0c046187-af43-460e-81d0-6b4f8ec7413f" targetNamespace="http://schemas.microsoft.com/office/2006/metadata/properties" ma:root="true" ma:fieldsID="6ab430d59d97ba79c7529f9d9f93fb40" ns2:_="" ns3:_="">
    <xsd:import namespace="104bd9c5-255e-4b5f-ab87-4c17e52d15b8"/>
    <xsd:import namespace="0c046187-af43-460e-81d0-6b4f8ec741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bd9c5-255e-4b5f-ab87-4c17e52d1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53581e7-c39b-4119-94f1-5a27f23594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46187-af43-460e-81d0-6b4f8ec7413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40ef210-37d3-46f8-8b82-10f56e8f6867}" ma:internalName="TaxCatchAll" ma:showField="CatchAllData" ma:web="0c046187-af43-460e-81d0-6b4f8ec741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046187-af43-460e-81d0-6b4f8ec7413f" xsi:nil="true"/>
    <lcf76f155ced4ddcb4097134ff3c332f xmlns="104bd9c5-255e-4b5f-ab87-4c17e52d15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1DF8F7-463E-4248-8133-974785517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bd9c5-255e-4b5f-ab87-4c17e52d15b8"/>
    <ds:schemaRef ds:uri="0c046187-af43-460e-81d0-6b4f8ec74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4E2302-F477-439E-B86B-CEA7F88BDD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6A063F-D639-4287-88A3-006E8F81F225}">
  <ds:schemaRefs>
    <ds:schemaRef ds:uri="http://schemas.microsoft.com/office/2006/metadata/properties"/>
    <ds:schemaRef ds:uri="http://schemas.microsoft.com/office/infopath/2007/PartnerControls"/>
    <ds:schemaRef ds:uri="0c046187-af43-460e-81d0-6b4f8ec7413f"/>
    <ds:schemaRef ds:uri="104bd9c5-255e-4b5f-ab87-4c17e52d15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 and Sons Enquiries</dc:creator>
  <cp:keywords/>
  <dc:description/>
  <cp:lastModifiedBy>Gray and Sons Enquiries</cp:lastModifiedBy>
  <cp:revision>5</cp:revision>
  <cp:lastPrinted>2024-11-18T15:01:00Z</cp:lastPrinted>
  <dcterms:created xsi:type="dcterms:W3CDTF">2025-07-22T13:15:00Z</dcterms:created>
  <dcterms:modified xsi:type="dcterms:W3CDTF">2025-07-23T14:57:00Z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0x010100CBFAAF93F5B8B7499D8D155D6E40D460</vt:lpwstr>
  </property>
</Properties>
</file>