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C6" w14:textId="48AC1B30" w:rsidR="00BC490C" w:rsidRPr="00BC490C" w:rsidRDefault="00BC490C" w:rsidP="00BC490C">
      <w:pPr>
        <w:pStyle w:val="ReturnAddress"/>
        <w:jc w:val="center"/>
        <w:rPr>
          <w:b/>
          <w:sz w:val="24"/>
          <w:szCs w:val="24"/>
        </w:rPr>
      </w:pPr>
      <w:r w:rsidRPr="00BC490C">
        <w:rPr>
          <w:rFonts w:ascii="Modern No. 20" w:hAnsi="Modern No. 20"/>
          <w:b/>
          <w:sz w:val="36"/>
          <w:szCs w:val="36"/>
        </w:rPr>
        <w:t>GRAY &amp; SONS (CHELMSFORD) LIMITED</w:t>
      </w:r>
      <w:r w:rsidRPr="00BC490C">
        <w:rPr>
          <w:rFonts w:ascii="Modern No. 20" w:hAnsi="Modern No. 20"/>
          <w:b/>
          <w:sz w:val="36"/>
          <w:szCs w:val="36"/>
        </w:rPr>
        <w:br/>
      </w:r>
      <w:proofErr w:type="spellStart"/>
      <w:r w:rsidRPr="00BC490C">
        <w:rPr>
          <w:b/>
          <w:sz w:val="24"/>
          <w:szCs w:val="24"/>
        </w:rPr>
        <w:t>Rignals</w:t>
      </w:r>
      <w:proofErr w:type="spellEnd"/>
      <w:r w:rsidRPr="00BC490C">
        <w:rPr>
          <w:b/>
          <w:sz w:val="24"/>
          <w:szCs w:val="24"/>
        </w:rPr>
        <w:t xml:space="preserve"> </w:t>
      </w:r>
      <w:proofErr w:type="gramStart"/>
      <w:r w:rsidRPr="00BC490C">
        <w:rPr>
          <w:b/>
          <w:sz w:val="24"/>
          <w:szCs w:val="24"/>
        </w:rPr>
        <w:t>Lane,  Galleywood</w:t>
      </w:r>
      <w:proofErr w:type="gramEnd"/>
      <w:r w:rsidRPr="00BC490C">
        <w:rPr>
          <w:b/>
          <w:sz w:val="24"/>
          <w:szCs w:val="24"/>
        </w:rPr>
        <w:t>,  Chelmsford,  Essex,  CM2 8RE</w:t>
      </w:r>
    </w:p>
    <w:p w14:paraId="03F2A4F3" w14:textId="0D9BE119" w:rsidR="00BC490C" w:rsidRPr="00BC490C" w:rsidRDefault="00BC490C" w:rsidP="00BC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</w:pPr>
      <w:r w:rsidRPr="00BC49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>Telephone</w:t>
      </w:r>
      <w:proofErr w:type="gramStart"/>
      <w:r w:rsidRPr="00BC49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>:  (</w:t>
      </w:r>
      <w:proofErr w:type="gramEnd"/>
      <w:r w:rsidRPr="00BC49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>01245) 475181</w:t>
      </w:r>
    </w:p>
    <w:p w14:paraId="0EAEA88A" w14:textId="77777777" w:rsidR="00BC490C" w:rsidRPr="00BC490C" w:rsidRDefault="001019A1" w:rsidP="00BC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</w:pPr>
      <w:hyperlink r:id="rId7" w:history="1">
        <w:r w:rsidR="00BC490C" w:rsidRPr="00BC490C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lang w:val="en-US" w:eastAsia="en-GB"/>
            <w14:ligatures w14:val="none"/>
          </w:rPr>
          <w:t>www.grayandsons.co.uk</w:t>
        </w:r>
      </w:hyperlink>
      <w:r w:rsidR="00BC490C" w:rsidRPr="00BC490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n-GB"/>
          <w14:ligatures w14:val="none"/>
        </w:rPr>
        <w:t xml:space="preserve">    </w:t>
      </w:r>
      <w:hyperlink r:id="rId8" w:history="1">
        <w:r w:rsidR="00BC490C" w:rsidRPr="00BC490C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lang w:val="en-US" w:eastAsia="en-GB"/>
            <w14:ligatures w14:val="none"/>
          </w:rPr>
          <w:t>enquiries@grayandsons.co.uk</w:t>
        </w:r>
      </w:hyperlink>
    </w:p>
    <w:p w14:paraId="71DAC244" w14:textId="3E63B9DC" w:rsidR="00497FA9" w:rsidRPr="00497FA9" w:rsidRDefault="00497FA9">
      <w:pPr>
        <w:rPr>
          <w:b/>
          <w:bCs/>
          <w:color w:val="FF0000"/>
        </w:rPr>
      </w:pPr>
    </w:p>
    <w:p w14:paraId="313F6BEC" w14:textId="30173BB3" w:rsidR="00497FA9" w:rsidRPr="00BC490C" w:rsidRDefault="007D501A" w:rsidP="00BC490C">
      <w:pPr>
        <w:jc w:val="center"/>
        <w:rPr>
          <w:b/>
          <w:bCs/>
          <w:sz w:val="24"/>
          <w:szCs w:val="24"/>
        </w:rPr>
      </w:pPr>
      <w:r w:rsidRPr="00BC490C">
        <w:rPr>
          <w:b/>
          <w:bCs/>
          <w:sz w:val="24"/>
          <w:szCs w:val="24"/>
        </w:rPr>
        <w:t xml:space="preserve">To Let on a new </w:t>
      </w:r>
      <w:r w:rsidR="00564E32" w:rsidRPr="00BC490C">
        <w:rPr>
          <w:b/>
          <w:bCs/>
          <w:sz w:val="24"/>
          <w:szCs w:val="24"/>
        </w:rPr>
        <w:t xml:space="preserve">6 </w:t>
      </w:r>
      <w:r w:rsidRPr="00BC490C">
        <w:rPr>
          <w:b/>
          <w:bCs/>
          <w:sz w:val="24"/>
          <w:szCs w:val="24"/>
        </w:rPr>
        <w:t>Year Tenancy</w:t>
      </w:r>
    </w:p>
    <w:p w14:paraId="760F17DF" w14:textId="33807215" w:rsidR="00183D64" w:rsidRPr="00183D64" w:rsidRDefault="007D501A" w:rsidP="00BC490C">
      <w:pPr>
        <w:spacing w:after="0"/>
        <w:jc w:val="center"/>
        <w:rPr>
          <w:b/>
          <w:bCs/>
          <w:sz w:val="32"/>
          <w:szCs w:val="32"/>
        </w:rPr>
      </w:pPr>
      <w:r w:rsidRPr="00183D64">
        <w:rPr>
          <w:b/>
          <w:bCs/>
          <w:sz w:val="32"/>
          <w:szCs w:val="32"/>
        </w:rPr>
        <w:t xml:space="preserve">THE </w:t>
      </w:r>
      <w:r w:rsidR="00184980">
        <w:rPr>
          <w:b/>
          <w:bCs/>
          <w:sz w:val="32"/>
          <w:szCs w:val="32"/>
        </w:rPr>
        <w:t>VICTORY</w:t>
      </w:r>
      <w:r w:rsidR="00D4369E">
        <w:rPr>
          <w:b/>
          <w:bCs/>
          <w:sz w:val="32"/>
          <w:szCs w:val="32"/>
        </w:rPr>
        <w:t xml:space="preserve"> INN</w:t>
      </w:r>
    </w:p>
    <w:p w14:paraId="03789BEF" w14:textId="7E9B63BD" w:rsidR="00CC3CEF" w:rsidRPr="007D501A" w:rsidRDefault="00D4369E" w:rsidP="00BC490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Green, </w:t>
      </w:r>
      <w:r w:rsidR="00771337">
        <w:rPr>
          <w:b/>
          <w:bCs/>
          <w:sz w:val="28"/>
          <w:szCs w:val="28"/>
        </w:rPr>
        <w:t>Wickham St Paul, Halstead</w:t>
      </w:r>
      <w:r w:rsidR="00404C92">
        <w:rPr>
          <w:b/>
          <w:bCs/>
          <w:sz w:val="28"/>
          <w:szCs w:val="28"/>
        </w:rPr>
        <w:t xml:space="preserve"> CO9 2P</w:t>
      </w:r>
      <w:r w:rsidR="00F47CFD">
        <w:rPr>
          <w:b/>
          <w:bCs/>
          <w:sz w:val="28"/>
          <w:szCs w:val="28"/>
        </w:rPr>
        <w:t>T</w:t>
      </w:r>
    </w:p>
    <w:p w14:paraId="115BAEAB" w14:textId="11D59C3C" w:rsidR="007D501A" w:rsidRDefault="007D501A">
      <w:pPr>
        <w:rPr>
          <w:b/>
          <w:bCs/>
        </w:rPr>
      </w:pPr>
    </w:p>
    <w:p w14:paraId="4CFB6B6C" w14:textId="4AD76E22" w:rsidR="007D501A" w:rsidRDefault="00400B5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02ABA74" wp14:editId="3280FA3F">
            <wp:simplePos x="0" y="0"/>
            <wp:positionH relativeFrom="column">
              <wp:posOffset>1508760</wp:posOffset>
            </wp:positionH>
            <wp:positionV relativeFrom="paragraph">
              <wp:posOffset>26035</wp:posOffset>
            </wp:positionV>
            <wp:extent cx="3823847" cy="277755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1" b="2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47" cy="277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3CC24" w14:textId="77777777" w:rsidR="007D501A" w:rsidRDefault="007D501A">
      <w:pPr>
        <w:rPr>
          <w:b/>
          <w:bCs/>
        </w:rPr>
      </w:pPr>
    </w:p>
    <w:p w14:paraId="43D4DD2F" w14:textId="77777777" w:rsidR="007D501A" w:rsidRDefault="007D501A">
      <w:pPr>
        <w:rPr>
          <w:b/>
          <w:bCs/>
        </w:rPr>
      </w:pPr>
    </w:p>
    <w:p w14:paraId="338BE4A9" w14:textId="77777777" w:rsidR="007D501A" w:rsidRDefault="007D501A">
      <w:pPr>
        <w:rPr>
          <w:b/>
          <w:bCs/>
        </w:rPr>
      </w:pPr>
    </w:p>
    <w:p w14:paraId="7E08B542" w14:textId="77777777" w:rsidR="007D501A" w:rsidRDefault="007D501A" w:rsidP="00BC490C">
      <w:pPr>
        <w:rPr>
          <w:b/>
          <w:bCs/>
        </w:rPr>
      </w:pPr>
    </w:p>
    <w:p w14:paraId="63D8B3EC" w14:textId="77777777" w:rsidR="007D501A" w:rsidRDefault="007D501A">
      <w:pPr>
        <w:rPr>
          <w:b/>
          <w:bCs/>
        </w:rPr>
      </w:pPr>
    </w:p>
    <w:p w14:paraId="2F593B78" w14:textId="77777777" w:rsidR="00BC490C" w:rsidRDefault="00BC490C">
      <w:pPr>
        <w:rPr>
          <w:b/>
          <w:bCs/>
        </w:rPr>
      </w:pPr>
    </w:p>
    <w:p w14:paraId="18F525DF" w14:textId="77777777" w:rsidR="00BC490C" w:rsidRDefault="00BC490C">
      <w:pPr>
        <w:rPr>
          <w:b/>
          <w:bCs/>
        </w:rPr>
      </w:pPr>
    </w:p>
    <w:p w14:paraId="12FD40B6" w14:textId="77777777" w:rsidR="00FB4ACC" w:rsidRDefault="00FB4ACC">
      <w:pPr>
        <w:rPr>
          <w:b/>
          <w:bCs/>
        </w:rPr>
      </w:pPr>
    </w:p>
    <w:p w14:paraId="03566F55" w14:textId="77777777" w:rsidR="00887235" w:rsidRDefault="00887235">
      <w:pPr>
        <w:rPr>
          <w:b/>
          <w:bCs/>
          <w:sz w:val="24"/>
          <w:szCs w:val="24"/>
          <w:u w:val="single"/>
        </w:rPr>
      </w:pPr>
    </w:p>
    <w:p w14:paraId="69528AC7" w14:textId="5EF48EB1" w:rsidR="00BF46F4" w:rsidRDefault="00564E3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Location</w:t>
      </w:r>
    </w:p>
    <w:p w14:paraId="2B1510AC" w14:textId="04367459" w:rsidR="00153427" w:rsidRDefault="00153427" w:rsidP="00B45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47CFD">
        <w:rPr>
          <w:sz w:val="24"/>
          <w:szCs w:val="24"/>
        </w:rPr>
        <w:t>Victory is positioned prominently in the centre of the desirable village of Wickham St Paul, signposted from the</w:t>
      </w:r>
      <w:r w:rsidR="00403F8A">
        <w:rPr>
          <w:sz w:val="24"/>
          <w:szCs w:val="24"/>
        </w:rPr>
        <w:t xml:space="preserve"> A131 </w:t>
      </w:r>
      <w:r w:rsidR="00F47CFD">
        <w:rPr>
          <w:sz w:val="24"/>
          <w:szCs w:val="24"/>
        </w:rPr>
        <w:t xml:space="preserve">Halstead to </w:t>
      </w:r>
      <w:proofErr w:type="gramStart"/>
      <w:r w:rsidR="00F47CFD">
        <w:rPr>
          <w:sz w:val="24"/>
          <w:szCs w:val="24"/>
        </w:rPr>
        <w:t>Sudbury road</w:t>
      </w:r>
      <w:proofErr w:type="gramEnd"/>
      <w:r w:rsidR="00F47CFD">
        <w:rPr>
          <w:sz w:val="24"/>
          <w:szCs w:val="24"/>
        </w:rPr>
        <w:t xml:space="preserve"> and easily accessible from nearby Sudbury, Halstead, Castle </w:t>
      </w:r>
      <w:proofErr w:type="spellStart"/>
      <w:r w:rsidR="00F47CFD">
        <w:rPr>
          <w:sz w:val="24"/>
          <w:szCs w:val="24"/>
        </w:rPr>
        <w:t>Hedingham</w:t>
      </w:r>
      <w:proofErr w:type="spellEnd"/>
      <w:r w:rsidR="00F47CFD">
        <w:rPr>
          <w:sz w:val="24"/>
          <w:szCs w:val="24"/>
        </w:rPr>
        <w:t xml:space="preserve"> and </w:t>
      </w:r>
      <w:proofErr w:type="spellStart"/>
      <w:r w:rsidR="00F47CFD">
        <w:rPr>
          <w:sz w:val="24"/>
          <w:szCs w:val="24"/>
        </w:rPr>
        <w:t>Sible</w:t>
      </w:r>
      <w:proofErr w:type="spellEnd"/>
      <w:r w:rsidR="00F47CFD">
        <w:rPr>
          <w:sz w:val="24"/>
          <w:szCs w:val="24"/>
        </w:rPr>
        <w:t xml:space="preserve"> </w:t>
      </w:r>
      <w:proofErr w:type="spellStart"/>
      <w:r w:rsidR="00F47CFD">
        <w:rPr>
          <w:sz w:val="24"/>
          <w:szCs w:val="24"/>
        </w:rPr>
        <w:t>Hedingham</w:t>
      </w:r>
      <w:proofErr w:type="spellEnd"/>
      <w:r w:rsidR="00F47CFD">
        <w:rPr>
          <w:sz w:val="24"/>
          <w:szCs w:val="24"/>
        </w:rPr>
        <w:t>.</w:t>
      </w:r>
    </w:p>
    <w:p w14:paraId="5DEDCBE6" w14:textId="77777777" w:rsidR="00C35E26" w:rsidRDefault="00C35E26" w:rsidP="00B45F21">
      <w:pPr>
        <w:spacing w:after="0"/>
        <w:rPr>
          <w:sz w:val="24"/>
          <w:szCs w:val="24"/>
        </w:rPr>
      </w:pPr>
    </w:p>
    <w:p w14:paraId="0E024F62" w14:textId="6F22D35A" w:rsidR="00FB4ACC" w:rsidRDefault="00C35E26" w:rsidP="00F47C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D0565">
        <w:rPr>
          <w:sz w:val="24"/>
          <w:szCs w:val="24"/>
        </w:rPr>
        <w:t xml:space="preserve">  </w:t>
      </w:r>
      <w:r w:rsidR="00FB4ACC">
        <w:rPr>
          <w:sz w:val="24"/>
          <w:szCs w:val="24"/>
        </w:rPr>
        <w:t xml:space="preserve">     </w:t>
      </w:r>
      <w:r w:rsidR="00A66A7B">
        <w:rPr>
          <w:noProof/>
          <w:sz w:val="24"/>
          <w:szCs w:val="24"/>
        </w:rPr>
        <w:drawing>
          <wp:inline distT="0" distB="0" distL="0" distR="0" wp14:anchorId="516A52F7" wp14:editId="0CADFED8">
            <wp:extent cx="3032760" cy="3041015"/>
            <wp:effectExtent l="0" t="0" r="0" b="6985"/>
            <wp:docPr id="1292599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59936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94" cy="30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E85C" w14:textId="3E4E917B" w:rsidR="005A66E4" w:rsidRPr="005A66E4" w:rsidRDefault="005A66E4" w:rsidP="00F47CFD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Beer Garden facing Village Green</w:t>
      </w:r>
    </w:p>
    <w:p w14:paraId="1635D0B8" w14:textId="77777777" w:rsidR="00F47CFD" w:rsidRDefault="00F47CFD">
      <w:pPr>
        <w:rPr>
          <w:b/>
          <w:bCs/>
          <w:sz w:val="24"/>
          <w:szCs w:val="24"/>
          <w:u w:val="single"/>
        </w:rPr>
      </w:pPr>
    </w:p>
    <w:p w14:paraId="1FE945EA" w14:textId="77777777" w:rsidR="00B17CE0" w:rsidRDefault="00B17CE0">
      <w:pPr>
        <w:rPr>
          <w:b/>
          <w:bCs/>
          <w:sz w:val="24"/>
          <w:szCs w:val="24"/>
          <w:u w:val="single"/>
        </w:rPr>
      </w:pPr>
    </w:p>
    <w:p w14:paraId="6379F340" w14:textId="6D8B9BEA" w:rsidR="00A66513" w:rsidRPr="00A66513" w:rsidRDefault="00A66513">
      <w:pPr>
        <w:rPr>
          <w:b/>
          <w:bCs/>
          <w:sz w:val="24"/>
          <w:szCs w:val="24"/>
          <w:u w:val="single"/>
        </w:rPr>
      </w:pPr>
      <w:r w:rsidRPr="00A66513">
        <w:rPr>
          <w:b/>
          <w:bCs/>
          <w:sz w:val="24"/>
          <w:szCs w:val="24"/>
          <w:u w:val="single"/>
        </w:rPr>
        <w:t>The Property</w:t>
      </w:r>
    </w:p>
    <w:p w14:paraId="32FABDBF" w14:textId="0592762E" w:rsidR="00526A3A" w:rsidRDefault="008C70E4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F47CFD">
        <w:rPr>
          <w:sz w:val="24"/>
          <w:szCs w:val="24"/>
        </w:rPr>
        <w:t xml:space="preserve">e Ground Floor comprises Main Bar with single servery laid out for </w:t>
      </w:r>
      <w:r w:rsidR="00403F8A">
        <w:rPr>
          <w:sz w:val="24"/>
          <w:szCs w:val="24"/>
        </w:rPr>
        <w:t xml:space="preserve">34 </w:t>
      </w:r>
      <w:r w:rsidR="00F47CFD">
        <w:rPr>
          <w:sz w:val="24"/>
          <w:szCs w:val="24"/>
        </w:rPr>
        <w:t>din</w:t>
      </w:r>
      <w:r w:rsidR="00403F8A">
        <w:rPr>
          <w:sz w:val="24"/>
          <w:szCs w:val="24"/>
        </w:rPr>
        <w:t>ers</w:t>
      </w:r>
      <w:r w:rsidR="00F47CFD">
        <w:rPr>
          <w:sz w:val="24"/>
          <w:szCs w:val="24"/>
        </w:rPr>
        <w:t>, a Public Bar with TV, Pool Table and Darts and a separate Restaurant area containing a further 34 covers</w:t>
      </w:r>
      <w:r w:rsidR="005A66E4">
        <w:rPr>
          <w:sz w:val="24"/>
          <w:szCs w:val="24"/>
        </w:rPr>
        <w:t>.</w:t>
      </w:r>
    </w:p>
    <w:p w14:paraId="61E05999" w14:textId="66A7EC8B" w:rsidR="00153427" w:rsidRDefault="00A31DB0">
      <w:pPr>
        <w:rPr>
          <w:sz w:val="24"/>
          <w:szCs w:val="24"/>
        </w:rPr>
      </w:pPr>
      <w:r>
        <w:rPr>
          <w:sz w:val="24"/>
          <w:szCs w:val="24"/>
        </w:rPr>
        <w:t xml:space="preserve">A well-equipped </w:t>
      </w:r>
      <w:r w:rsidR="00153427">
        <w:rPr>
          <w:sz w:val="24"/>
          <w:szCs w:val="24"/>
        </w:rPr>
        <w:t xml:space="preserve">trade kitchen is located </w:t>
      </w:r>
      <w:r w:rsidR="005A66E4">
        <w:rPr>
          <w:sz w:val="24"/>
          <w:szCs w:val="24"/>
        </w:rPr>
        <w:t xml:space="preserve">behind the restaurant </w:t>
      </w:r>
      <w:r w:rsidR="00153427">
        <w:rPr>
          <w:sz w:val="24"/>
          <w:szCs w:val="24"/>
        </w:rPr>
        <w:t>along with a utility/</w:t>
      </w:r>
      <w:r w:rsidR="00403F8A">
        <w:rPr>
          <w:sz w:val="24"/>
          <w:szCs w:val="24"/>
        </w:rPr>
        <w:t>storeroom</w:t>
      </w:r>
      <w:r w:rsidR="005A66E4">
        <w:rPr>
          <w:sz w:val="24"/>
          <w:szCs w:val="24"/>
        </w:rPr>
        <w:t xml:space="preserve"> and cooled Beer Cellar.</w:t>
      </w:r>
    </w:p>
    <w:p w14:paraId="65A3EE4A" w14:textId="2CF2AA5B" w:rsidR="005A66E4" w:rsidRDefault="00153427" w:rsidP="005A66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A31DB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31DB0">
        <w:rPr>
          <w:sz w:val="24"/>
          <w:szCs w:val="24"/>
        </w:rPr>
        <w:t xml:space="preserve">private accommodation comprises </w:t>
      </w:r>
      <w:r w:rsidR="005A66E4">
        <w:rPr>
          <w:sz w:val="24"/>
          <w:szCs w:val="24"/>
        </w:rPr>
        <w:t>3 Bedrooms, Lounge, Shower/Toilet and Domestic Kitchen.</w:t>
      </w:r>
    </w:p>
    <w:p w14:paraId="6FFD4B50" w14:textId="77777777" w:rsidR="00EE4AB3" w:rsidRDefault="00EE4AB3" w:rsidP="005A66E4">
      <w:pPr>
        <w:spacing w:after="0"/>
        <w:rPr>
          <w:sz w:val="24"/>
          <w:szCs w:val="24"/>
        </w:rPr>
      </w:pPr>
    </w:p>
    <w:p w14:paraId="1CB62196" w14:textId="2D2FA054" w:rsidR="005A66E4" w:rsidRDefault="005A66E4" w:rsidP="005A66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a further self-contained flat with its own access, comprising 3 Bedrooms, Lounge, </w:t>
      </w:r>
      <w:r w:rsidR="00403F8A">
        <w:rPr>
          <w:sz w:val="24"/>
          <w:szCs w:val="24"/>
        </w:rPr>
        <w:t>Kitchen,</w:t>
      </w:r>
      <w:r>
        <w:rPr>
          <w:sz w:val="24"/>
          <w:szCs w:val="24"/>
        </w:rPr>
        <w:t xml:space="preserve"> and Bathroom/Toilet which can be sub-let by the pub tenant</w:t>
      </w:r>
      <w:r w:rsidR="00403F8A">
        <w:rPr>
          <w:sz w:val="24"/>
          <w:szCs w:val="24"/>
        </w:rPr>
        <w:t xml:space="preserve"> as an additional income stream.</w:t>
      </w:r>
    </w:p>
    <w:p w14:paraId="7E558BEB" w14:textId="77777777" w:rsidR="00EE4AB3" w:rsidRDefault="00EE4AB3">
      <w:pPr>
        <w:rPr>
          <w:sz w:val="24"/>
          <w:szCs w:val="24"/>
        </w:rPr>
      </w:pPr>
    </w:p>
    <w:p w14:paraId="048436C1" w14:textId="364C8D39" w:rsidR="00FB4ACC" w:rsidRDefault="00FB4A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126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67A47981" wp14:editId="5D9DA5E5">
            <wp:extent cx="3703320" cy="3309957"/>
            <wp:effectExtent l="0" t="0" r="0" b="5080"/>
            <wp:docPr id="2098098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9858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115" cy="332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A4F2" w14:textId="3FEA2728" w:rsidR="00BE5B3C" w:rsidRDefault="00BE5B3C" w:rsidP="005A66E4">
      <w:pPr>
        <w:rPr>
          <w:b/>
          <w:bCs/>
          <w:i/>
          <w:iCs/>
          <w:sz w:val="24"/>
          <w:szCs w:val="24"/>
        </w:rPr>
      </w:pPr>
      <w:r w:rsidRPr="00BE5B3C">
        <w:rPr>
          <w:b/>
          <w:bCs/>
          <w:i/>
          <w:iCs/>
          <w:sz w:val="24"/>
          <w:szCs w:val="24"/>
        </w:rPr>
        <w:t xml:space="preserve">                                                                            Main Bar </w:t>
      </w:r>
      <w:r w:rsidR="00F47CFD">
        <w:rPr>
          <w:b/>
          <w:bCs/>
          <w:i/>
          <w:iCs/>
          <w:sz w:val="24"/>
          <w:szCs w:val="24"/>
        </w:rPr>
        <w:t>with Servery</w:t>
      </w:r>
    </w:p>
    <w:p w14:paraId="5A4334B5" w14:textId="77777777" w:rsidR="00B17CE0" w:rsidRDefault="00B17CE0" w:rsidP="005A66E4">
      <w:pPr>
        <w:rPr>
          <w:b/>
          <w:bCs/>
          <w:i/>
          <w:iCs/>
          <w:sz w:val="24"/>
          <w:szCs w:val="24"/>
        </w:rPr>
      </w:pPr>
    </w:p>
    <w:p w14:paraId="23CDD65C" w14:textId="15F6E6C5" w:rsidR="00B17CE0" w:rsidRDefault="005A66E4" w:rsidP="00B17C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Externally, there is a </w:t>
      </w:r>
      <w:r w:rsidR="00B17CE0">
        <w:rPr>
          <w:sz w:val="24"/>
          <w:szCs w:val="24"/>
        </w:rPr>
        <w:t>large Beer Garden to the front of the property laid out with benches</w:t>
      </w:r>
      <w:r w:rsidR="00403F8A">
        <w:rPr>
          <w:sz w:val="24"/>
          <w:szCs w:val="24"/>
        </w:rPr>
        <w:t>,</w:t>
      </w:r>
      <w:r w:rsidR="00B17CE0">
        <w:rPr>
          <w:sz w:val="24"/>
          <w:szCs w:val="24"/>
        </w:rPr>
        <w:t xml:space="preserve"> and car parking</w:t>
      </w:r>
      <w:r w:rsidR="00403F8A">
        <w:rPr>
          <w:sz w:val="24"/>
          <w:szCs w:val="24"/>
        </w:rPr>
        <w:t xml:space="preserve"> is available </w:t>
      </w:r>
      <w:r w:rsidR="00B17CE0">
        <w:rPr>
          <w:sz w:val="24"/>
          <w:szCs w:val="24"/>
        </w:rPr>
        <w:t>along the side and at the rear of the pub.</w:t>
      </w:r>
    </w:p>
    <w:p w14:paraId="68B06ECB" w14:textId="77777777" w:rsidR="00EE4AB3" w:rsidRDefault="00EE4AB3" w:rsidP="00B17CE0">
      <w:pPr>
        <w:spacing w:after="0"/>
        <w:rPr>
          <w:sz w:val="24"/>
          <w:szCs w:val="24"/>
        </w:rPr>
      </w:pPr>
    </w:p>
    <w:p w14:paraId="3CB882BB" w14:textId="1EAA0FEC" w:rsidR="00B17CE0" w:rsidRDefault="00B17CE0" w:rsidP="00B17CE0">
      <w:pPr>
        <w:spacing w:after="0"/>
        <w:rPr>
          <w:sz w:val="24"/>
          <w:szCs w:val="24"/>
        </w:rPr>
      </w:pPr>
      <w:r>
        <w:rPr>
          <w:sz w:val="24"/>
          <w:szCs w:val="24"/>
        </w:rPr>
        <w:t>An additional</w:t>
      </w:r>
      <w:r w:rsidR="00403F8A">
        <w:rPr>
          <w:sz w:val="24"/>
          <w:szCs w:val="24"/>
        </w:rPr>
        <w:t xml:space="preserve"> large enclosed</w:t>
      </w:r>
      <w:r>
        <w:rPr>
          <w:sz w:val="24"/>
          <w:szCs w:val="24"/>
        </w:rPr>
        <w:t xml:space="preserve"> private garden is located at the rear of the building for tenant’s use only, which also houses the LPG and Oil Tanks for the pub.</w:t>
      </w:r>
    </w:p>
    <w:p w14:paraId="7AB9BB8D" w14:textId="77777777" w:rsidR="00B17CE0" w:rsidRDefault="00B17CE0" w:rsidP="00B17CE0">
      <w:pPr>
        <w:spacing w:after="0"/>
        <w:rPr>
          <w:sz w:val="24"/>
          <w:szCs w:val="24"/>
        </w:rPr>
      </w:pPr>
    </w:p>
    <w:p w14:paraId="32C93F3B" w14:textId="77777777" w:rsidR="00B17CE0" w:rsidRPr="005A66E4" w:rsidRDefault="00B17CE0" w:rsidP="00B17CE0">
      <w:pPr>
        <w:spacing w:after="0"/>
        <w:rPr>
          <w:sz w:val="24"/>
          <w:szCs w:val="24"/>
        </w:rPr>
      </w:pPr>
    </w:p>
    <w:p w14:paraId="2322034F" w14:textId="2280BD5D" w:rsidR="00B17CE0" w:rsidRDefault="005A66E4" w:rsidP="005A66E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Trading Style</w:t>
      </w:r>
    </w:p>
    <w:p w14:paraId="69DC5905" w14:textId="77777777" w:rsidR="00EE4AB3" w:rsidRDefault="005A66E4" w:rsidP="00EE4A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7CE0">
        <w:rPr>
          <w:sz w:val="24"/>
          <w:szCs w:val="24"/>
        </w:rPr>
        <w:t xml:space="preserve">Victory has a </w:t>
      </w:r>
      <w:r w:rsidR="00EE4AB3">
        <w:rPr>
          <w:sz w:val="24"/>
          <w:szCs w:val="24"/>
        </w:rPr>
        <w:t>well-deserved</w:t>
      </w:r>
      <w:r w:rsidR="00B17CE0">
        <w:rPr>
          <w:sz w:val="24"/>
          <w:szCs w:val="24"/>
        </w:rPr>
        <w:t xml:space="preserve"> reputation as a quality</w:t>
      </w:r>
      <w:r w:rsidR="00EE4AB3">
        <w:rPr>
          <w:sz w:val="24"/>
          <w:szCs w:val="24"/>
        </w:rPr>
        <w:t>, family friendly</w:t>
      </w:r>
      <w:r w:rsidR="00B17CE0">
        <w:rPr>
          <w:sz w:val="24"/>
          <w:szCs w:val="24"/>
        </w:rPr>
        <w:t xml:space="preserve"> Destination Food </w:t>
      </w:r>
      <w:r w:rsidR="00EE4AB3">
        <w:rPr>
          <w:sz w:val="24"/>
          <w:szCs w:val="24"/>
        </w:rPr>
        <w:t>pub.</w:t>
      </w:r>
    </w:p>
    <w:p w14:paraId="7D8F765A" w14:textId="410118D0" w:rsidR="005A66E4" w:rsidRDefault="00EE4AB3" w:rsidP="00EE4AB3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5A66E4">
        <w:rPr>
          <w:sz w:val="24"/>
          <w:szCs w:val="24"/>
        </w:rPr>
        <w:t xml:space="preserve">aving been in the same hands for </w:t>
      </w:r>
      <w:r>
        <w:rPr>
          <w:sz w:val="24"/>
          <w:szCs w:val="24"/>
        </w:rPr>
        <w:t xml:space="preserve">the last </w:t>
      </w:r>
      <w:r w:rsidR="005A66E4">
        <w:rPr>
          <w:sz w:val="24"/>
          <w:szCs w:val="24"/>
        </w:rPr>
        <w:t xml:space="preserve">14 years </w:t>
      </w:r>
      <w:r>
        <w:rPr>
          <w:sz w:val="24"/>
          <w:szCs w:val="24"/>
        </w:rPr>
        <w:t xml:space="preserve">or so, </w:t>
      </w:r>
      <w:r w:rsidR="005A66E4">
        <w:rPr>
          <w:sz w:val="24"/>
          <w:szCs w:val="24"/>
        </w:rPr>
        <w:t>we are seeking operators who will aim to continue in this style</w:t>
      </w:r>
      <w:r w:rsidR="00B17CE0">
        <w:rPr>
          <w:sz w:val="24"/>
          <w:szCs w:val="24"/>
        </w:rPr>
        <w:t xml:space="preserve">, whilst putting their </w:t>
      </w:r>
      <w:r>
        <w:rPr>
          <w:sz w:val="24"/>
          <w:szCs w:val="24"/>
        </w:rPr>
        <w:t xml:space="preserve">own </w:t>
      </w:r>
      <w:r w:rsidR="00B17CE0">
        <w:rPr>
          <w:sz w:val="24"/>
          <w:szCs w:val="24"/>
        </w:rPr>
        <w:t>individual stamp on the trade</w:t>
      </w:r>
      <w:r w:rsidR="005A66E4">
        <w:rPr>
          <w:sz w:val="24"/>
          <w:szCs w:val="24"/>
        </w:rPr>
        <w:t>.</w:t>
      </w:r>
    </w:p>
    <w:p w14:paraId="7383E8A3" w14:textId="77777777" w:rsidR="00EE4AB3" w:rsidRPr="005A66E4" w:rsidRDefault="00EE4AB3" w:rsidP="00EE4AB3">
      <w:pPr>
        <w:spacing w:after="0"/>
        <w:rPr>
          <w:sz w:val="24"/>
          <w:szCs w:val="24"/>
        </w:rPr>
      </w:pPr>
    </w:p>
    <w:p w14:paraId="66E0F837" w14:textId="77777777" w:rsidR="00BE5B3C" w:rsidRDefault="00BE5B3C" w:rsidP="00DE12AE">
      <w:pPr>
        <w:spacing w:after="0"/>
        <w:rPr>
          <w:sz w:val="24"/>
          <w:szCs w:val="24"/>
        </w:rPr>
      </w:pPr>
    </w:p>
    <w:p w14:paraId="34A028F6" w14:textId="77777777" w:rsidR="00EE4AB3" w:rsidRDefault="00EE4AB3" w:rsidP="00DE12AE">
      <w:pPr>
        <w:spacing w:after="0"/>
        <w:rPr>
          <w:sz w:val="24"/>
          <w:szCs w:val="24"/>
        </w:rPr>
      </w:pPr>
    </w:p>
    <w:p w14:paraId="440BAC22" w14:textId="77777777" w:rsidR="00EE4AB3" w:rsidRDefault="00EE4AB3" w:rsidP="00DE12AE">
      <w:pPr>
        <w:spacing w:after="0"/>
        <w:rPr>
          <w:sz w:val="24"/>
          <w:szCs w:val="24"/>
        </w:rPr>
      </w:pPr>
    </w:p>
    <w:p w14:paraId="7A8595A4" w14:textId="77777777" w:rsidR="00EE4AB3" w:rsidRDefault="00EE4AB3" w:rsidP="00DE12AE">
      <w:pPr>
        <w:spacing w:after="0"/>
        <w:rPr>
          <w:sz w:val="24"/>
          <w:szCs w:val="24"/>
        </w:rPr>
      </w:pPr>
    </w:p>
    <w:p w14:paraId="1C964E18" w14:textId="4465BEE7" w:rsidR="00DE12AE" w:rsidRDefault="00BE5B3C" w:rsidP="00DE12A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 w:rsidR="00EF44CB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</w:t>
      </w:r>
      <w:r w:rsidR="00EF44CB">
        <w:rPr>
          <w:noProof/>
          <w:sz w:val="24"/>
          <w:szCs w:val="24"/>
        </w:rPr>
        <w:t xml:space="preserve">           </w:t>
      </w:r>
      <w:r w:rsidR="00EF44CB">
        <w:rPr>
          <w:noProof/>
          <w:sz w:val="24"/>
          <w:szCs w:val="24"/>
        </w:rPr>
        <w:drawing>
          <wp:inline distT="0" distB="0" distL="0" distR="0" wp14:anchorId="064775B8" wp14:editId="1E199DF6">
            <wp:extent cx="4255344" cy="2766060"/>
            <wp:effectExtent l="0" t="0" r="0" b="0"/>
            <wp:docPr id="19695981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59816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854" cy="278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1242" w14:textId="1C4C2DD3" w:rsidR="00DE12AE" w:rsidRPr="00F47CFD" w:rsidRDefault="00BE5B3C" w:rsidP="00DE12AE">
      <w:pPr>
        <w:spacing w:after="0"/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</w:t>
      </w:r>
      <w:r w:rsidR="002176C4"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t xml:space="preserve">     </w:t>
      </w:r>
      <w:r w:rsidR="00F47CFD">
        <w:rPr>
          <w:b/>
          <w:bCs/>
          <w:i/>
          <w:iCs/>
          <w:noProof/>
          <w:sz w:val="24"/>
          <w:szCs w:val="24"/>
        </w:rPr>
        <w:t>Restaurant Area facing Beer Garden</w:t>
      </w:r>
    </w:p>
    <w:p w14:paraId="38318C24" w14:textId="77777777" w:rsidR="00DE12AE" w:rsidRDefault="00DE12AE" w:rsidP="00DE12AE">
      <w:pPr>
        <w:spacing w:after="0"/>
        <w:rPr>
          <w:sz w:val="24"/>
          <w:szCs w:val="24"/>
        </w:rPr>
      </w:pPr>
    </w:p>
    <w:p w14:paraId="07837A0C" w14:textId="77777777" w:rsidR="00EE4AB3" w:rsidRDefault="00EE4AB3" w:rsidP="00DE12AE">
      <w:pPr>
        <w:spacing w:after="0"/>
        <w:rPr>
          <w:sz w:val="24"/>
          <w:szCs w:val="24"/>
        </w:rPr>
      </w:pPr>
    </w:p>
    <w:p w14:paraId="0AE1B00D" w14:textId="77777777" w:rsidR="00EE4AB3" w:rsidRDefault="00EE4AB3" w:rsidP="00EE4AB3">
      <w:pPr>
        <w:rPr>
          <w:b/>
          <w:bCs/>
          <w:sz w:val="24"/>
          <w:szCs w:val="24"/>
          <w:u w:val="single"/>
        </w:rPr>
      </w:pPr>
      <w:r w:rsidRPr="00BF46F4">
        <w:rPr>
          <w:b/>
          <w:bCs/>
          <w:sz w:val="24"/>
          <w:szCs w:val="24"/>
          <w:u w:val="single"/>
        </w:rPr>
        <w:t>Our Agreement</w:t>
      </w:r>
    </w:p>
    <w:p w14:paraId="0F2B88CA" w14:textId="77777777" w:rsidR="00EE4AB3" w:rsidRDefault="00EE4AB3" w:rsidP="00EE4A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Tenancy is for 6 years and is on a rolling basis. You must buy all beers and lagers from us, but you are free of tie for ciders, wines, </w:t>
      </w:r>
      <w:proofErr w:type="gramStart"/>
      <w:r>
        <w:rPr>
          <w:sz w:val="24"/>
          <w:szCs w:val="24"/>
        </w:rPr>
        <w:t>spirits</w:t>
      </w:r>
      <w:proofErr w:type="gramEnd"/>
      <w:r>
        <w:rPr>
          <w:sz w:val="24"/>
          <w:szCs w:val="24"/>
        </w:rPr>
        <w:t xml:space="preserve"> and minerals.</w:t>
      </w:r>
    </w:p>
    <w:p w14:paraId="142B6B5A" w14:textId="77777777" w:rsidR="00EE4AB3" w:rsidRDefault="00EE4AB3" w:rsidP="00EE4AB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well as supplying most of the main national brands, we are proud to support local breweries, which in turn ensures that a Gray &amp; Sons pub feels like a freehouse – something which we know is important to you and your customers.</w:t>
      </w:r>
    </w:p>
    <w:p w14:paraId="60C2177D" w14:textId="77777777" w:rsidR="00EE4AB3" w:rsidRDefault="00EE4AB3" w:rsidP="00EE4AB3">
      <w:pPr>
        <w:spacing w:after="0"/>
        <w:rPr>
          <w:sz w:val="24"/>
          <w:szCs w:val="24"/>
        </w:rPr>
      </w:pPr>
      <w:r>
        <w:rPr>
          <w:sz w:val="24"/>
          <w:szCs w:val="24"/>
        </w:rPr>
        <w:t>While we no longer brew our own beers, we still uphold the values of the traditional brewery tenancy and enjoy a close relationship with our tenants.</w:t>
      </w:r>
    </w:p>
    <w:p w14:paraId="110BEE4E" w14:textId="77777777" w:rsidR="00EE4AB3" w:rsidRPr="00157DC4" w:rsidRDefault="00EE4AB3" w:rsidP="00EE4AB3">
      <w:pPr>
        <w:spacing w:after="0"/>
        <w:rPr>
          <w:sz w:val="24"/>
          <w:szCs w:val="24"/>
        </w:rPr>
      </w:pPr>
    </w:p>
    <w:p w14:paraId="11C1DC4A" w14:textId="77777777" w:rsidR="00EE4AB3" w:rsidRDefault="00EE4AB3" w:rsidP="00EE4AB3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A summary of each of our responsibilities can be found </w:t>
      </w:r>
      <w:hyperlink r:id="rId13" w:history="1">
        <w:r w:rsidRPr="00314BDA">
          <w:rPr>
            <w:rStyle w:val="Hyperlink"/>
            <w:i/>
            <w:iCs/>
            <w:sz w:val="24"/>
            <w:szCs w:val="24"/>
          </w:rPr>
          <w:t>here</w:t>
        </w:r>
      </w:hyperlink>
      <w:r>
        <w:rPr>
          <w:i/>
          <w:iCs/>
          <w:color w:val="0070C0"/>
          <w:sz w:val="24"/>
          <w:szCs w:val="24"/>
        </w:rPr>
        <w:t xml:space="preserve"> </w:t>
      </w:r>
    </w:p>
    <w:p w14:paraId="4CF9F58A" w14:textId="77777777" w:rsidR="00DE12AE" w:rsidRDefault="00DE12AE" w:rsidP="00DE12AE">
      <w:pPr>
        <w:spacing w:after="0"/>
        <w:rPr>
          <w:sz w:val="24"/>
          <w:szCs w:val="24"/>
        </w:rPr>
      </w:pPr>
    </w:p>
    <w:p w14:paraId="338CE126" w14:textId="4569AB87" w:rsidR="00DE12AE" w:rsidRDefault="00BE5B3C" w:rsidP="00DE12A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230D213" wp14:editId="34F7E81C">
            <wp:extent cx="3295782" cy="3657600"/>
            <wp:effectExtent l="0" t="0" r="0" b="0"/>
            <wp:docPr id="435330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30078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172" cy="3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36C5" w14:textId="1DC414FF" w:rsidR="00526A3A" w:rsidRPr="00EE4AB3" w:rsidRDefault="00BE5B3C" w:rsidP="00EE4AB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176C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936F85">
        <w:rPr>
          <w:b/>
          <w:bCs/>
          <w:i/>
          <w:iCs/>
          <w:sz w:val="24"/>
          <w:szCs w:val="24"/>
        </w:rPr>
        <w:t>P</w:t>
      </w:r>
      <w:r w:rsidR="00F47CFD">
        <w:rPr>
          <w:b/>
          <w:bCs/>
          <w:i/>
          <w:iCs/>
          <w:sz w:val="24"/>
          <w:szCs w:val="24"/>
        </w:rPr>
        <w:t>ublic Ba</w:t>
      </w:r>
      <w:r w:rsidR="001019A1">
        <w:rPr>
          <w:b/>
          <w:bCs/>
          <w:i/>
          <w:iCs/>
          <w:sz w:val="24"/>
          <w:szCs w:val="24"/>
        </w:rPr>
        <w:t>r</w:t>
      </w:r>
    </w:p>
    <w:p w14:paraId="4AE315DF" w14:textId="77777777" w:rsidR="002176C4" w:rsidRPr="002176C4" w:rsidRDefault="002176C4" w:rsidP="00144C60">
      <w:pPr>
        <w:spacing w:after="0"/>
        <w:rPr>
          <w:i/>
          <w:iCs/>
          <w:color w:val="FF0000"/>
          <w:sz w:val="24"/>
          <w:szCs w:val="24"/>
        </w:rPr>
      </w:pPr>
    </w:p>
    <w:p w14:paraId="137543B3" w14:textId="11B8837C" w:rsidR="00144C60" w:rsidRPr="00144C60" w:rsidRDefault="00144C60" w:rsidP="00144C60">
      <w:pPr>
        <w:spacing w:after="0"/>
        <w:rPr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Rent</w:t>
      </w:r>
    </w:p>
    <w:p w14:paraId="14B2D38A" w14:textId="6B88F7F8" w:rsidR="00144C60" w:rsidRDefault="00144C60" w:rsidP="00144C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66A7B">
        <w:rPr>
          <w:sz w:val="24"/>
          <w:szCs w:val="24"/>
        </w:rPr>
        <w:t>r</w:t>
      </w:r>
      <w:r>
        <w:rPr>
          <w:sz w:val="24"/>
          <w:szCs w:val="24"/>
        </w:rPr>
        <w:t xml:space="preserve">ent </w:t>
      </w:r>
      <w:r w:rsidR="002176C4">
        <w:rPr>
          <w:sz w:val="24"/>
          <w:szCs w:val="24"/>
        </w:rPr>
        <w:t xml:space="preserve">is </w:t>
      </w:r>
      <w:r w:rsidRPr="00A66A7B">
        <w:rPr>
          <w:sz w:val="24"/>
          <w:szCs w:val="24"/>
        </w:rPr>
        <w:t>£</w:t>
      </w:r>
      <w:r w:rsidR="000C68CE">
        <w:rPr>
          <w:sz w:val="24"/>
          <w:szCs w:val="24"/>
        </w:rPr>
        <w:t>2</w:t>
      </w:r>
      <w:r w:rsidR="00AD5E08">
        <w:rPr>
          <w:sz w:val="24"/>
          <w:szCs w:val="24"/>
        </w:rPr>
        <w:t>5</w:t>
      </w:r>
      <w:r w:rsidR="000C68CE">
        <w:rPr>
          <w:sz w:val="24"/>
          <w:szCs w:val="24"/>
        </w:rPr>
        <w:t>,000 per annum</w:t>
      </w:r>
      <w:r w:rsidRPr="00A66A7B">
        <w:rPr>
          <w:sz w:val="24"/>
          <w:szCs w:val="24"/>
        </w:rPr>
        <w:t xml:space="preserve"> plus </w:t>
      </w:r>
      <w:r>
        <w:rPr>
          <w:sz w:val="24"/>
          <w:szCs w:val="24"/>
        </w:rPr>
        <w:t>va</w:t>
      </w:r>
      <w:r w:rsidR="00AD5E08">
        <w:rPr>
          <w:sz w:val="24"/>
          <w:szCs w:val="24"/>
        </w:rPr>
        <w:t xml:space="preserve">t including the self-contained </w:t>
      </w:r>
      <w:r w:rsidR="001019A1">
        <w:rPr>
          <w:sz w:val="24"/>
          <w:szCs w:val="24"/>
        </w:rPr>
        <w:t>flat and</w:t>
      </w:r>
      <w:r w:rsidR="00AD5E08">
        <w:rPr>
          <w:sz w:val="24"/>
          <w:szCs w:val="24"/>
        </w:rPr>
        <w:t xml:space="preserve"> </w:t>
      </w:r>
      <w:r>
        <w:rPr>
          <w:sz w:val="24"/>
          <w:szCs w:val="24"/>
        </w:rPr>
        <w:t>is reviewed every three years</w:t>
      </w:r>
      <w:r w:rsidR="005D5EC0">
        <w:rPr>
          <w:sz w:val="24"/>
          <w:szCs w:val="24"/>
        </w:rPr>
        <w:t>.</w:t>
      </w:r>
    </w:p>
    <w:p w14:paraId="2B6A20BD" w14:textId="064C6F2B" w:rsidR="00144C60" w:rsidRDefault="00144C60" w:rsidP="00144C6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don’t link th</w:t>
      </w:r>
      <w:r w:rsidR="00040F80">
        <w:rPr>
          <w:sz w:val="24"/>
          <w:szCs w:val="24"/>
        </w:rPr>
        <w:t>e rent</w:t>
      </w:r>
      <w:r>
        <w:rPr>
          <w:sz w:val="24"/>
          <w:szCs w:val="24"/>
        </w:rPr>
        <w:t xml:space="preserve"> to inflation, so once the rent is set it won’t change for three years.</w:t>
      </w:r>
    </w:p>
    <w:p w14:paraId="2176B0B4" w14:textId="77777777" w:rsidR="00144C60" w:rsidRDefault="00144C60" w:rsidP="00144C6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only exception would be if we invest in any major improvements to the premises.</w:t>
      </w:r>
    </w:p>
    <w:p w14:paraId="623461BA" w14:textId="5B19033E" w:rsidR="00603B35" w:rsidRDefault="005F0F84" w:rsidP="00144C6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rent is due monthly and apart from beer invoices, there are no other charges from us.</w:t>
      </w:r>
    </w:p>
    <w:p w14:paraId="662A88DA" w14:textId="77777777" w:rsidR="00CE7040" w:rsidRDefault="00CE7040" w:rsidP="00144C60">
      <w:pPr>
        <w:spacing w:after="0"/>
        <w:rPr>
          <w:sz w:val="24"/>
          <w:szCs w:val="24"/>
        </w:rPr>
      </w:pPr>
    </w:p>
    <w:p w14:paraId="0038E758" w14:textId="11120CCF" w:rsidR="000D34AD" w:rsidRPr="00AE174B" w:rsidRDefault="000D34AD" w:rsidP="00D93884">
      <w:pPr>
        <w:spacing w:after="0"/>
        <w:rPr>
          <w:b/>
          <w:bCs/>
          <w:sz w:val="24"/>
          <w:szCs w:val="24"/>
        </w:rPr>
      </w:pPr>
      <w:r w:rsidRPr="00AE174B">
        <w:rPr>
          <w:b/>
          <w:bCs/>
          <w:sz w:val="24"/>
          <w:szCs w:val="24"/>
        </w:rPr>
        <w:t xml:space="preserve">Some Numbers to give you a </w:t>
      </w:r>
      <w:r w:rsidR="008C41C9">
        <w:rPr>
          <w:b/>
          <w:bCs/>
          <w:sz w:val="24"/>
          <w:szCs w:val="24"/>
        </w:rPr>
        <w:t>fl</w:t>
      </w:r>
      <w:r w:rsidR="008C41C9" w:rsidRPr="00AE174B">
        <w:rPr>
          <w:b/>
          <w:bCs/>
          <w:sz w:val="24"/>
          <w:szCs w:val="24"/>
        </w:rPr>
        <w:t>avour.</w:t>
      </w:r>
    </w:p>
    <w:p w14:paraId="76F256FC" w14:textId="2440495E" w:rsidR="000D34AD" w:rsidRDefault="000D34AD" w:rsidP="00D93884">
      <w:pPr>
        <w:spacing w:after="0"/>
        <w:rPr>
          <w:sz w:val="24"/>
          <w:szCs w:val="24"/>
        </w:rPr>
      </w:pPr>
      <w:r w:rsidRPr="00AE174B">
        <w:rPr>
          <w:sz w:val="24"/>
          <w:szCs w:val="24"/>
        </w:rPr>
        <w:t xml:space="preserve">We don’t get to see Tenant’s accounts, but we do know how much beer </w:t>
      </w:r>
      <w:r w:rsidR="00DF725F">
        <w:rPr>
          <w:sz w:val="24"/>
          <w:szCs w:val="24"/>
        </w:rPr>
        <w:t xml:space="preserve">we have </w:t>
      </w:r>
      <w:r w:rsidR="000C18EC" w:rsidRPr="00AE174B">
        <w:rPr>
          <w:sz w:val="24"/>
          <w:szCs w:val="24"/>
        </w:rPr>
        <w:t>delivered</w:t>
      </w:r>
      <w:r w:rsidR="008A0CE7">
        <w:rPr>
          <w:sz w:val="24"/>
          <w:szCs w:val="24"/>
        </w:rPr>
        <w:t>.</w:t>
      </w:r>
    </w:p>
    <w:p w14:paraId="7FF9754C" w14:textId="59BA743B" w:rsidR="00AE174B" w:rsidRDefault="00AE174B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Beers and Lagers </w:t>
      </w:r>
      <w:r w:rsidR="00DF725F">
        <w:rPr>
          <w:sz w:val="24"/>
          <w:szCs w:val="24"/>
        </w:rPr>
        <w:t>(</w:t>
      </w:r>
      <w:r w:rsidR="00FD77C7">
        <w:rPr>
          <w:sz w:val="24"/>
          <w:szCs w:val="24"/>
        </w:rPr>
        <w:t xml:space="preserve">in </w:t>
      </w:r>
      <w:r w:rsidR="004570D2">
        <w:rPr>
          <w:sz w:val="24"/>
          <w:szCs w:val="24"/>
        </w:rPr>
        <w:t xml:space="preserve">Brewer’s </w:t>
      </w:r>
      <w:r w:rsidR="00DF725F">
        <w:rPr>
          <w:sz w:val="24"/>
          <w:szCs w:val="24"/>
        </w:rPr>
        <w:t>Barrels</w:t>
      </w:r>
      <w:r w:rsidR="004570D2">
        <w:rPr>
          <w:sz w:val="24"/>
          <w:szCs w:val="24"/>
        </w:rPr>
        <w:t xml:space="preserve"> </w:t>
      </w:r>
      <w:proofErr w:type="spellStart"/>
      <w:r w:rsidR="004570D2">
        <w:rPr>
          <w:sz w:val="24"/>
          <w:szCs w:val="24"/>
        </w:rPr>
        <w:t>B</w:t>
      </w:r>
      <w:r w:rsidR="004B2225">
        <w:rPr>
          <w:sz w:val="24"/>
          <w:szCs w:val="24"/>
        </w:rPr>
        <w:t>bl</w:t>
      </w:r>
      <w:proofErr w:type="spellEnd"/>
      <w:r w:rsidR="00FD77C7">
        <w:rPr>
          <w:sz w:val="24"/>
          <w:szCs w:val="24"/>
        </w:rPr>
        <w:t>,</w:t>
      </w:r>
      <w:r w:rsidR="00DF725F">
        <w:rPr>
          <w:sz w:val="24"/>
          <w:szCs w:val="24"/>
        </w:rPr>
        <w:t xml:space="preserve"> 1 Barre</w:t>
      </w:r>
      <w:r w:rsidR="00FD77C7">
        <w:rPr>
          <w:sz w:val="24"/>
          <w:szCs w:val="24"/>
        </w:rPr>
        <w:t>l being 36 Gallons)</w:t>
      </w:r>
    </w:p>
    <w:p w14:paraId="74C3029F" w14:textId="497544DE" w:rsidR="000E0931" w:rsidRDefault="004570D2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</w:t>
      </w:r>
      <w:r w:rsidR="00E247E6">
        <w:rPr>
          <w:sz w:val="24"/>
          <w:szCs w:val="24"/>
        </w:rPr>
        <w:t xml:space="preserve"> – </w:t>
      </w:r>
      <w:r w:rsidR="001019A1">
        <w:rPr>
          <w:sz w:val="24"/>
          <w:szCs w:val="24"/>
        </w:rPr>
        <w:t xml:space="preserve">81 </w:t>
      </w:r>
      <w:proofErr w:type="spellStart"/>
      <w:r w:rsidR="00B2606B">
        <w:rPr>
          <w:sz w:val="24"/>
          <w:szCs w:val="24"/>
        </w:rPr>
        <w:t>Bbl</w:t>
      </w:r>
      <w:proofErr w:type="spellEnd"/>
    </w:p>
    <w:p w14:paraId="57218CAA" w14:textId="7801C7FC" w:rsidR="00E247E6" w:rsidRDefault="00E247E6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2020 – </w:t>
      </w:r>
      <w:r w:rsidR="001019A1">
        <w:rPr>
          <w:sz w:val="24"/>
          <w:szCs w:val="24"/>
        </w:rPr>
        <w:t>41</w:t>
      </w:r>
      <w:r w:rsidR="0055540D">
        <w:rPr>
          <w:sz w:val="24"/>
          <w:szCs w:val="24"/>
        </w:rPr>
        <w:t xml:space="preserve"> </w:t>
      </w:r>
      <w:proofErr w:type="spellStart"/>
      <w:r w:rsidR="00B2606B">
        <w:rPr>
          <w:sz w:val="24"/>
          <w:szCs w:val="24"/>
        </w:rPr>
        <w:t>Bbl</w:t>
      </w:r>
      <w:proofErr w:type="spellEnd"/>
      <w:r w:rsidR="00B2606B">
        <w:rPr>
          <w:sz w:val="24"/>
          <w:szCs w:val="24"/>
        </w:rPr>
        <w:t xml:space="preserve"> </w:t>
      </w:r>
      <w:r>
        <w:rPr>
          <w:sz w:val="24"/>
          <w:szCs w:val="24"/>
        </w:rPr>
        <w:t>(Covid Restrictions)</w:t>
      </w:r>
    </w:p>
    <w:p w14:paraId="7DFCB10D" w14:textId="75698F9F" w:rsidR="00E247E6" w:rsidRDefault="00E247E6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8368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19A1">
        <w:rPr>
          <w:sz w:val="24"/>
          <w:szCs w:val="24"/>
        </w:rPr>
        <w:t>60</w:t>
      </w:r>
      <w:r w:rsidR="0055540D">
        <w:rPr>
          <w:sz w:val="24"/>
          <w:szCs w:val="24"/>
        </w:rPr>
        <w:t xml:space="preserve"> </w:t>
      </w:r>
      <w:proofErr w:type="spellStart"/>
      <w:r w:rsidR="00B2606B">
        <w:rPr>
          <w:sz w:val="24"/>
          <w:szCs w:val="24"/>
        </w:rPr>
        <w:t>Bbl</w:t>
      </w:r>
      <w:proofErr w:type="spellEnd"/>
      <w:r w:rsidR="008368EB">
        <w:rPr>
          <w:sz w:val="24"/>
          <w:szCs w:val="24"/>
        </w:rPr>
        <w:t xml:space="preserve"> (Covid Restrictions)</w:t>
      </w:r>
    </w:p>
    <w:p w14:paraId="5FDEDD8E" w14:textId="590172B9" w:rsidR="008368EB" w:rsidRDefault="008368EB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2022 – </w:t>
      </w:r>
      <w:r w:rsidR="001019A1">
        <w:rPr>
          <w:sz w:val="24"/>
          <w:szCs w:val="24"/>
        </w:rPr>
        <w:t>59</w:t>
      </w:r>
      <w:r w:rsidR="0055540D">
        <w:rPr>
          <w:sz w:val="24"/>
          <w:szCs w:val="24"/>
        </w:rPr>
        <w:t xml:space="preserve"> </w:t>
      </w:r>
      <w:proofErr w:type="spellStart"/>
      <w:r w:rsidR="00B2606B">
        <w:rPr>
          <w:sz w:val="24"/>
          <w:szCs w:val="24"/>
        </w:rPr>
        <w:t>Bbl</w:t>
      </w:r>
      <w:proofErr w:type="spellEnd"/>
    </w:p>
    <w:p w14:paraId="21FF66D5" w14:textId="61AAEEE4" w:rsidR="0055540D" w:rsidRDefault="0055540D" w:rsidP="00555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2023 – </w:t>
      </w:r>
      <w:r w:rsidR="001019A1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Bbl</w:t>
      </w:r>
      <w:proofErr w:type="spellEnd"/>
    </w:p>
    <w:p w14:paraId="6D7EB056" w14:textId="4060D95F" w:rsidR="00D85160" w:rsidRDefault="0055540D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CE7040">
        <w:rPr>
          <w:sz w:val="24"/>
          <w:szCs w:val="24"/>
        </w:rPr>
        <w:t>12-month</w:t>
      </w:r>
      <w:r>
        <w:rPr>
          <w:sz w:val="24"/>
          <w:szCs w:val="24"/>
        </w:rPr>
        <w:t xml:space="preserve"> total </w:t>
      </w:r>
      <w:r w:rsidR="001019A1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Bbl</w:t>
      </w:r>
      <w:proofErr w:type="spellEnd"/>
      <w:r w:rsidR="00A47F89">
        <w:rPr>
          <w:sz w:val="24"/>
          <w:szCs w:val="24"/>
        </w:rPr>
        <w:t xml:space="preserve"> as </w:t>
      </w:r>
      <w:proofErr w:type="gramStart"/>
      <w:r w:rsidR="00A47F89">
        <w:rPr>
          <w:sz w:val="24"/>
          <w:szCs w:val="24"/>
        </w:rPr>
        <w:t>at</w:t>
      </w:r>
      <w:proofErr w:type="gramEnd"/>
      <w:r w:rsidR="00A47F89">
        <w:rPr>
          <w:sz w:val="24"/>
          <w:szCs w:val="24"/>
        </w:rPr>
        <w:t xml:space="preserve"> 31</w:t>
      </w:r>
      <w:r w:rsidR="00A47F89" w:rsidRPr="00A47F89">
        <w:rPr>
          <w:sz w:val="24"/>
          <w:szCs w:val="24"/>
          <w:vertAlign w:val="superscript"/>
        </w:rPr>
        <w:t>st</w:t>
      </w:r>
      <w:r w:rsidR="00A47F89">
        <w:rPr>
          <w:sz w:val="24"/>
          <w:szCs w:val="24"/>
        </w:rPr>
        <w:t xml:space="preserve"> March 2024</w:t>
      </w:r>
      <w:r>
        <w:rPr>
          <w:sz w:val="24"/>
          <w:szCs w:val="24"/>
        </w:rPr>
        <w:t>.</w:t>
      </w:r>
    </w:p>
    <w:p w14:paraId="38709EEC" w14:textId="77777777" w:rsidR="00127C81" w:rsidRDefault="00127C81" w:rsidP="00D93884">
      <w:pPr>
        <w:spacing w:after="0"/>
        <w:rPr>
          <w:sz w:val="24"/>
          <w:szCs w:val="24"/>
        </w:rPr>
      </w:pPr>
    </w:p>
    <w:p w14:paraId="7861DEE9" w14:textId="2FF389DB" w:rsidR="00127C81" w:rsidRDefault="00127C81" w:rsidP="00D9388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Rateable Value</w:t>
      </w:r>
    </w:p>
    <w:p w14:paraId="530F5EEE" w14:textId="2A4FE073" w:rsidR="00127C81" w:rsidRPr="00402881" w:rsidRDefault="00770B0E" w:rsidP="00D93884">
      <w:pPr>
        <w:spacing w:after="0"/>
        <w:rPr>
          <w:sz w:val="24"/>
          <w:szCs w:val="24"/>
        </w:rPr>
      </w:pPr>
      <w:r w:rsidRPr="00402881">
        <w:rPr>
          <w:sz w:val="24"/>
          <w:szCs w:val="24"/>
        </w:rPr>
        <w:t>The current rateable value</w:t>
      </w:r>
      <w:r w:rsidR="00E21FE9">
        <w:rPr>
          <w:sz w:val="24"/>
          <w:szCs w:val="24"/>
        </w:rPr>
        <w:t xml:space="preserve"> for business rates calculations</w:t>
      </w:r>
      <w:r w:rsidRPr="00402881">
        <w:rPr>
          <w:sz w:val="24"/>
          <w:szCs w:val="24"/>
        </w:rPr>
        <w:t xml:space="preserve"> listed </w:t>
      </w:r>
      <w:r w:rsidR="00402881">
        <w:rPr>
          <w:sz w:val="24"/>
          <w:szCs w:val="24"/>
        </w:rPr>
        <w:t>on the Government website is £1</w:t>
      </w:r>
      <w:r w:rsidR="001019A1">
        <w:rPr>
          <w:sz w:val="24"/>
          <w:szCs w:val="24"/>
        </w:rPr>
        <w:t>1,250</w:t>
      </w:r>
      <w:r w:rsidR="00E21FE9">
        <w:rPr>
          <w:sz w:val="24"/>
          <w:szCs w:val="24"/>
        </w:rPr>
        <w:t>.</w:t>
      </w:r>
    </w:p>
    <w:p w14:paraId="0E407996" w14:textId="7D01F3A0" w:rsidR="0090050D" w:rsidRDefault="004570D2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D52A33" w14:textId="253D535B" w:rsidR="0090050D" w:rsidRDefault="009000AD" w:rsidP="00D9388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Estimate of Ingoing Costs</w:t>
      </w:r>
    </w:p>
    <w:p w14:paraId="60763DA0" w14:textId="735BCC03" w:rsidR="00CE7040" w:rsidRDefault="00CE7040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anticipate the incoming tenant having funding of circa £3</w:t>
      </w:r>
      <w:r w:rsidR="00AD5E08">
        <w:rPr>
          <w:sz w:val="24"/>
          <w:szCs w:val="24"/>
        </w:rPr>
        <w:t>5</w:t>
      </w:r>
      <w:r>
        <w:rPr>
          <w:sz w:val="24"/>
          <w:szCs w:val="24"/>
        </w:rPr>
        <w:t xml:space="preserve">k to cover the purchase of the stock and inventory as well as the </w:t>
      </w:r>
      <w:r w:rsidR="00127C81">
        <w:rPr>
          <w:sz w:val="24"/>
          <w:szCs w:val="24"/>
        </w:rPr>
        <w:t>Security Deposit of £4,000</w:t>
      </w:r>
      <w:r>
        <w:rPr>
          <w:sz w:val="24"/>
          <w:szCs w:val="24"/>
        </w:rPr>
        <w:t>.</w:t>
      </w:r>
    </w:p>
    <w:p w14:paraId="6DCCD2AF" w14:textId="5AC24E03" w:rsidR="0075704E" w:rsidRDefault="00CE7040" w:rsidP="00D938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Above this, </w:t>
      </w:r>
      <w:r w:rsidR="0075704E">
        <w:rPr>
          <w:sz w:val="24"/>
          <w:szCs w:val="24"/>
        </w:rPr>
        <w:t xml:space="preserve">you will also need sufficient working </w:t>
      </w:r>
      <w:r w:rsidR="008907E8">
        <w:rPr>
          <w:sz w:val="24"/>
          <w:szCs w:val="24"/>
        </w:rPr>
        <w:t>capital t</w:t>
      </w:r>
      <w:r>
        <w:rPr>
          <w:sz w:val="24"/>
          <w:szCs w:val="24"/>
        </w:rPr>
        <w:t>o continue the business.</w:t>
      </w:r>
    </w:p>
    <w:p w14:paraId="19A352E2" w14:textId="77777777" w:rsidR="00C92A6B" w:rsidRDefault="00C92A6B" w:rsidP="00D93884">
      <w:pPr>
        <w:spacing w:after="0"/>
        <w:rPr>
          <w:sz w:val="24"/>
          <w:szCs w:val="24"/>
        </w:rPr>
      </w:pPr>
    </w:p>
    <w:p w14:paraId="459AA250" w14:textId="77777777" w:rsidR="006E5A0D" w:rsidRDefault="006E5A0D" w:rsidP="006E5A0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steps</w:t>
      </w:r>
    </w:p>
    <w:p w14:paraId="304C9DAA" w14:textId="35826EB9" w:rsidR="00A47F89" w:rsidRPr="00A47F89" w:rsidRDefault="00A47F89" w:rsidP="006E5A0D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want to have a look, we ask that you visit discreetly as a customer at this stage.</w:t>
      </w:r>
    </w:p>
    <w:p w14:paraId="20319A9D" w14:textId="77777777" w:rsidR="001019A1" w:rsidRDefault="006E5A0D" w:rsidP="006E5A0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apply</w:t>
      </w:r>
      <w:r w:rsidR="001019A1">
        <w:rPr>
          <w:sz w:val="24"/>
          <w:szCs w:val="24"/>
        </w:rPr>
        <w:t xml:space="preserve"> for the tenancy</w:t>
      </w:r>
      <w:r>
        <w:rPr>
          <w:sz w:val="24"/>
          <w:szCs w:val="24"/>
        </w:rPr>
        <w:t xml:space="preserve">, please submit an Application Form, which can be downloaded </w:t>
      </w:r>
      <w:hyperlink r:id="rId15" w:history="1">
        <w:proofErr w:type="spellStart"/>
        <w:r w:rsidRPr="00215A4C">
          <w:rPr>
            <w:rStyle w:val="Hyperlink"/>
            <w:i/>
            <w:iCs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  <w:proofErr w:type="spellEnd"/>
    </w:p>
    <w:p w14:paraId="5851BBEA" w14:textId="10336EE2" w:rsidR="006E5A0D" w:rsidRPr="00873CE7" w:rsidRDefault="006E5A0D" w:rsidP="006E5A0D">
      <w:pPr>
        <w:spacing w:after="0"/>
        <w:rPr>
          <w:sz w:val="24"/>
          <w:szCs w:val="24"/>
        </w:rPr>
      </w:pPr>
      <w:r w:rsidRPr="00DF59BE">
        <w:rPr>
          <w:sz w:val="24"/>
          <w:szCs w:val="24"/>
        </w:rPr>
        <w:t>We would also like to see a brief business plan detailing your ideas for the pub.</w:t>
      </w:r>
    </w:p>
    <w:p w14:paraId="52A2EC94" w14:textId="0A6651D1" w:rsidR="006E5A0D" w:rsidRDefault="006E5A0D" w:rsidP="006E5A0D">
      <w:pPr>
        <w:spacing w:after="0"/>
        <w:rPr>
          <w:sz w:val="24"/>
          <w:szCs w:val="24"/>
        </w:rPr>
      </w:pPr>
      <w:r>
        <w:rPr>
          <w:sz w:val="24"/>
          <w:szCs w:val="24"/>
        </w:rPr>
        <w:t>Should your application progress further, we will arrange a full viewing for you</w:t>
      </w:r>
      <w:r w:rsidR="004E5493">
        <w:rPr>
          <w:sz w:val="24"/>
          <w:szCs w:val="24"/>
        </w:rPr>
        <w:t>.</w:t>
      </w:r>
    </w:p>
    <w:p w14:paraId="2319544F" w14:textId="77777777" w:rsidR="001019A1" w:rsidRPr="000E5527" w:rsidRDefault="001019A1" w:rsidP="006E5A0D">
      <w:pPr>
        <w:spacing w:after="0"/>
        <w:rPr>
          <w:color w:val="FF0000"/>
          <w:sz w:val="24"/>
          <w:szCs w:val="24"/>
        </w:rPr>
      </w:pPr>
    </w:p>
    <w:p w14:paraId="4F5ACB2C" w14:textId="77777777" w:rsidR="006E5A0D" w:rsidRDefault="006E5A0D" w:rsidP="006E5A0D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Finally, we will require you to hold a Personal License and have completed the B.I.I PEAT (Pre-Entry Awareness Training) Course – this is easily available online and gives you a good insight into what a typical tenancy involves.</w:t>
      </w:r>
    </w:p>
    <w:p w14:paraId="693135EB" w14:textId="77777777" w:rsidR="006E5A0D" w:rsidRDefault="006E5A0D" w:rsidP="006E5A0D">
      <w:pPr>
        <w:spacing w:after="0"/>
        <w:rPr>
          <w:sz w:val="24"/>
          <w:szCs w:val="24"/>
        </w:rPr>
      </w:pPr>
    </w:p>
    <w:p w14:paraId="1FEE5788" w14:textId="77777777" w:rsidR="006E5A0D" w:rsidRDefault="006E5A0D" w:rsidP="006E5A0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</w:t>
      </w:r>
      <w:proofErr w:type="gramStart"/>
      <w:r>
        <w:rPr>
          <w:b/>
          <w:bCs/>
          <w:sz w:val="24"/>
          <w:szCs w:val="24"/>
        </w:rPr>
        <w:t>Questions ?</w:t>
      </w:r>
      <w:proofErr w:type="gramEnd"/>
    </w:p>
    <w:p w14:paraId="15A0CA1C" w14:textId="77777777" w:rsidR="006E5A0D" w:rsidRPr="005A01F7" w:rsidRDefault="006E5A0D" w:rsidP="006E5A0D">
      <w:pPr>
        <w:spacing w:after="0"/>
        <w:rPr>
          <w:sz w:val="24"/>
          <w:szCs w:val="24"/>
        </w:rPr>
      </w:pPr>
      <w:r w:rsidRPr="005A01F7">
        <w:rPr>
          <w:sz w:val="24"/>
          <w:szCs w:val="24"/>
        </w:rPr>
        <w:t xml:space="preserve">If there is anything else you would like to know at this stage, feel free to call us on 01245 475181 and ask for Colin Summers. </w:t>
      </w:r>
    </w:p>
    <w:p w14:paraId="2497C2FD" w14:textId="77777777" w:rsidR="00D93884" w:rsidRDefault="00D93884" w:rsidP="00D93884">
      <w:pPr>
        <w:spacing w:after="0"/>
        <w:rPr>
          <w:i/>
          <w:iCs/>
          <w:color w:val="0070C0"/>
          <w:sz w:val="24"/>
          <w:szCs w:val="24"/>
        </w:rPr>
      </w:pPr>
    </w:p>
    <w:p w14:paraId="3767A14F" w14:textId="77777777" w:rsidR="00157DC4" w:rsidRDefault="00157DC4" w:rsidP="00157DC4">
      <w:pPr>
        <w:spacing w:after="0"/>
        <w:rPr>
          <w:i/>
          <w:iCs/>
          <w:color w:val="0070C0"/>
          <w:sz w:val="24"/>
          <w:szCs w:val="24"/>
        </w:rPr>
      </w:pPr>
    </w:p>
    <w:p w14:paraId="2AAB7E39" w14:textId="0A042651" w:rsidR="001D1BF8" w:rsidRPr="00157DC4" w:rsidRDefault="001D1BF8" w:rsidP="00157DC4">
      <w:pPr>
        <w:spacing w:after="0"/>
        <w:rPr>
          <w:sz w:val="24"/>
          <w:szCs w:val="24"/>
        </w:rPr>
      </w:pPr>
    </w:p>
    <w:p w14:paraId="6A9C140D" w14:textId="77777777" w:rsidR="00BF46F4" w:rsidRPr="00BF46F4" w:rsidRDefault="00BF46F4">
      <w:pPr>
        <w:rPr>
          <w:sz w:val="24"/>
          <w:szCs w:val="24"/>
        </w:rPr>
      </w:pPr>
    </w:p>
    <w:p w14:paraId="50A722B8" w14:textId="77777777" w:rsidR="007D501A" w:rsidRPr="007D501A" w:rsidRDefault="007D501A">
      <w:pPr>
        <w:rPr>
          <w:sz w:val="24"/>
          <w:szCs w:val="24"/>
        </w:rPr>
      </w:pPr>
    </w:p>
    <w:p w14:paraId="36282562" w14:textId="77777777" w:rsidR="007D501A" w:rsidRPr="007D501A" w:rsidRDefault="007D501A">
      <w:pPr>
        <w:rPr>
          <w:b/>
          <w:bCs/>
        </w:rPr>
      </w:pPr>
    </w:p>
    <w:sectPr w:rsidR="007D501A" w:rsidRPr="007D501A" w:rsidSect="00BC4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A"/>
    <w:rsid w:val="00000BAF"/>
    <w:rsid w:val="00001E38"/>
    <w:rsid w:val="000027CA"/>
    <w:rsid w:val="000214FA"/>
    <w:rsid w:val="00040F80"/>
    <w:rsid w:val="00051E71"/>
    <w:rsid w:val="000548FE"/>
    <w:rsid w:val="00060A59"/>
    <w:rsid w:val="00090298"/>
    <w:rsid w:val="000A6464"/>
    <w:rsid w:val="000B7B36"/>
    <w:rsid w:val="000C18EC"/>
    <w:rsid w:val="000C3547"/>
    <w:rsid w:val="000C6398"/>
    <w:rsid w:val="000C68CE"/>
    <w:rsid w:val="000D34AD"/>
    <w:rsid w:val="000D6EE1"/>
    <w:rsid w:val="000E0931"/>
    <w:rsid w:val="000E1860"/>
    <w:rsid w:val="000E5527"/>
    <w:rsid w:val="001019A1"/>
    <w:rsid w:val="001259B4"/>
    <w:rsid w:val="00127947"/>
    <w:rsid w:val="00127C81"/>
    <w:rsid w:val="001351B1"/>
    <w:rsid w:val="00137BEA"/>
    <w:rsid w:val="0014006F"/>
    <w:rsid w:val="00144C60"/>
    <w:rsid w:val="00153427"/>
    <w:rsid w:val="00157DC4"/>
    <w:rsid w:val="0018382D"/>
    <w:rsid w:val="00183D64"/>
    <w:rsid w:val="00184980"/>
    <w:rsid w:val="00186E40"/>
    <w:rsid w:val="001A73E1"/>
    <w:rsid w:val="001B37A0"/>
    <w:rsid w:val="001D1B3E"/>
    <w:rsid w:val="001D1BF8"/>
    <w:rsid w:val="001E7819"/>
    <w:rsid w:val="001F29C1"/>
    <w:rsid w:val="00202611"/>
    <w:rsid w:val="00215A4C"/>
    <w:rsid w:val="002176C4"/>
    <w:rsid w:val="00284F24"/>
    <w:rsid w:val="00296311"/>
    <w:rsid w:val="002B2BDE"/>
    <w:rsid w:val="002B43E5"/>
    <w:rsid w:val="002B59F3"/>
    <w:rsid w:val="002C5BA7"/>
    <w:rsid w:val="002F26F1"/>
    <w:rsid w:val="002F3545"/>
    <w:rsid w:val="00303867"/>
    <w:rsid w:val="00304B40"/>
    <w:rsid w:val="003060F4"/>
    <w:rsid w:val="00314BDA"/>
    <w:rsid w:val="00330C78"/>
    <w:rsid w:val="00372196"/>
    <w:rsid w:val="0038267E"/>
    <w:rsid w:val="003A7DF5"/>
    <w:rsid w:val="003B4EE8"/>
    <w:rsid w:val="003B5094"/>
    <w:rsid w:val="003B7003"/>
    <w:rsid w:val="003F1D80"/>
    <w:rsid w:val="003F2C35"/>
    <w:rsid w:val="003F5C8A"/>
    <w:rsid w:val="003F7A22"/>
    <w:rsid w:val="00400B58"/>
    <w:rsid w:val="00402881"/>
    <w:rsid w:val="00403F8A"/>
    <w:rsid w:val="00404C92"/>
    <w:rsid w:val="00406106"/>
    <w:rsid w:val="004126B9"/>
    <w:rsid w:val="004404E3"/>
    <w:rsid w:val="00447741"/>
    <w:rsid w:val="00451DFB"/>
    <w:rsid w:val="00453251"/>
    <w:rsid w:val="004570D2"/>
    <w:rsid w:val="004644F7"/>
    <w:rsid w:val="00467A12"/>
    <w:rsid w:val="00480699"/>
    <w:rsid w:val="004837D8"/>
    <w:rsid w:val="00492327"/>
    <w:rsid w:val="00497FA9"/>
    <w:rsid w:val="004B2225"/>
    <w:rsid w:val="004C1481"/>
    <w:rsid w:val="004E0544"/>
    <w:rsid w:val="004E1C5A"/>
    <w:rsid w:val="004E5493"/>
    <w:rsid w:val="004E6A4C"/>
    <w:rsid w:val="00525466"/>
    <w:rsid w:val="00526A3A"/>
    <w:rsid w:val="00531AC4"/>
    <w:rsid w:val="00534EB2"/>
    <w:rsid w:val="005539B8"/>
    <w:rsid w:val="0055540D"/>
    <w:rsid w:val="0055660A"/>
    <w:rsid w:val="005628D9"/>
    <w:rsid w:val="00564725"/>
    <w:rsid w:val="00564E32"/>
    <w:rsid w:val="00571E35"/>
    <w:rsid w:val="005A01F7"/>
    <w:rsid w:val="005A66E4"/>
    <w:rsid w:val="005B271F"/>
    <w:rsid w:val="005D210D"/>
    <w:rsid w:val="005D2DD0"/>
    <w:rsid w:val="005D5EC0"/>
    <w:rsid w:val="005F0F84"/>
    <w:rsid w:val="00603B35"/>
    <w:rsid w:val="00612DA5"/>
    <w:rsid w:val="0063586B"/>
    <w:rsid w:val="00643EFE"/>
    <w:rsid w:val="00644601"/>
    <w:rsid w:val="006471E7"/>
    <w:rsid w:val="00662E79"/>
    <w:rsid w:val="00664753"/>
    <w:rsid w:val="00666790"/>
    <w:rsid w:val="006B3262"/>
    <w:rsid w:val="006C1BB2"/>
    <w:rsid w:val="006C6BFF"/>
    <w:rsid w:val="006D62DE"/>
    <w:rsid w:val="006E1CCA"/>
    <w:rsid w:val="006E4644"/>
    <w:rsid w:val="006E5A0D"/>
    <w:rsid w:val="006E6A31"/>
    <w:rsid w:val="006F4445"/>
    <w:rsid w:val="00716EBE"/>
    <w:rsid w:val="00723AF4"/>
    <w:rsid w:val="00724114"/>
    <w:rsid w:val="00732A48"/>
    <w:rsid w:val="0075704E"/>
    <w:rsid w:val="00770B0E"/>
    <w:rsid w:val="00771337"/>
    <w:rsid w:val="00781715"/>
    <w:rsid w:val="007849F5"/>
    <w:rsid w:val="007B1AAB"/>
    <w:rsid w:val="007B1F2C"/>
    <w:rsid w:val="007C5ED4"/>
    <w:rsid w:val="007D501A"/>
    <w:rsid w:val="007E39C1"/>
    <w:rsid w:val="007E4956"/>
    <w:rsid w:val="007F1FD4"/>
    <w:rsid w:val="00812CB0"/>
    <w:rsid w:val="00814F73"/>
    <w:rsid w:val="00815CD6"/>
    <w:rsid w:val="00820319"/>
    <w:rsid w:val="008368EB"/>
    <w:rsid w:val="00853646"/>
    <w:rsid w:val="00867942"/>
    <w:rsid w:val="008702CB"/>
    <w:rsid w:val="00873CE7"/>
    <w:rsid w:val="00874ECF"/>
    <w:rsid w:val="00875DB4"/>
    <w:rsid w:val="00887235"/>
    <w:rsid w:val="00890012"/>
    <w:rsid w:val="008907E8"/>
    <w:rsid w:val="00892AB6"/>
    <w:rsid w:val="008A0CE7"/>
    <w:rsid w:val="008A2E08"/>
    <w:rsid w:val="008A7D7C"/>
    <w:rsid w:val="008B164C"/>
    <w:rsid w:val="008C41C9"/>
    <w:rsid w:val="008C70E4"/>
    <w:rsid w:val="009000AD"/>
    <w:rsid w:val="0090050D"/>
    <w:rsid w:val="00903928"/>
    <w:rsid w:val="00906DD6"/>
    <w:rsid w:val="0091031E"/>
    <w:rsid w:val="00912522"/>
    <w:rsid w:val="00913989"/>
    <w:rsid w:val="00920992"/>
    <w:rsid w:val="00936922"/>
    <w:rsid w:val="00936F85"/>
    <w:rsid w:val="00973723"/>
    <w:rsid w:val="0098413D"/>
    <w:rsid w:val="0099134E"/>
    <w:rsid w:val="0099235A"/>
    <w:rsid w:val="009B025A"/>
    <w:rsid w:val="009B0FF6"/>
    <w:rsid w:val="009B24A3"/>
    <w:rsid w:val="009C26C7"/>
    <w:rsid w:val="009E6A8D"/>
    <w:rsid w:val="009F5590"/>
    <w:rsid w:val="009F5E3A"/>
    <w:rsid w:val="00A03C98"/>
    <w:rsid w:val="00A25382"/>
    <w:rsid w:val="00A31DB0"/>
    <w:rsid w:val="00A47F89"/>
    <w:rsid w:val="00A57374"/>
    <w:rsid w:val="00A6344D"/>
    <w:rsid w:val="00A65D96"/>
    <w:rsid w:val="00A66513"/>
    <w:rsid w:val="00A66A7B"/>
    <w:rsid w:val="00AB77E0"/>
    <w:rsid w:val="00AD0565"/>
    <w:rsid w:val="00AD0A3A"/>
    <w:rsid w:val="00AD5E08"/>
    <w:rsid w:val="00AE174B"/>
    <w:rsid w:val="00AF5C9B"/>
    <w:rsid w:val="00B16DCC"/>
    <w:rsid w:val="00B17CE0"/>
    <w:rsid w:val="00B2606B"/>
    <w:rsid w:val="00B45F21"/>
    <w:rsid w:val="00B462DB"/>
    <w:rsid w:val="00B4784E"/>
    <w:rsid w:val="00B57EA3"/>
    <w:rsid w:val="00B8365D"/>
    <w:rsid w:val="00B8485A"/>
    <w:rsid w:val="00BA29F6"/>
    <w:rsid w:val="00BA421B"/>
    <w:rsid w:val="00BA74C3"/>
    <w:rsid w:val="00BB7E58"/>
    <w:rsid w:val="00BC490C"/>
    <w:rsid w:val="00BE4E1B"/>
    <w:rsid w:val="00BE5B3C"/>
    <w:rsid w:val="00BF46F4"/>
    <w:rsid w:val="00BF7181"/>
    <w:rsid w:val="00C032F6"/>
    <w:rsid w:val="00C1703B"/>
    <w:rsid w:val="00C17988"/>
    <w:rsid w:val="00C35E26"/>
    <w:rsid w:val="00C40D3D"/>
    <w:rsid w:val="00C57410"/>
    <w:rsid w:val="00C57AB9"/>
    <w:rsid w:val="00C74A75"/>
    <w:rsid w:val="00C92A6B"/>
    <w:rsid w:val="00CA35AA"/>
    <w:rsid w:val="00CA5B88"/>
    <w:rsid w:val="00CC3CEF"/>
    <w:rsid w:val="00CD0681"/>
    <w:rsid w:val="00CD21E7"/>
    <w:rsid w:val="00CE2662"/>
    <w:rsid w:val="00CE7040"/>
    <w:rsid w:val="00CF70D0"/>
    <w:rsid w:val="00D262A4"/>
    <w:rsid w:val="00D4369E"/>
    <w:rsid w:val="00D5453F"/>
    <w:rsid w:val="00D57CC3"/>
    <w:rsid w:val="00D6013B"/>
    <w:rsid w:val="00D67032"/>
    <w:rsid w:val="00D72873"/>
    <w:rsid w:val="00D841AF"/>
    <w:rsid w:val="00D85160"/>
    <w:rsid w:val="00D90E8C"/>
    <w:rsid w:val="00D9174C"/>
    <w:rsid w:val="00D93884"/>
    <w:rsid w:val="00D964AD"/>
    <w:rsid w:val="00DA2A0C"/>
    <w:rsid w:val="00DB1405"/>
    <w:rsid w:val="00DC6DB1"/>
    <w:rsid w:val="00DD3A12"/>
    <w:rsid w:val="00DE12AE"/>
    <w:rsid w:val="00DF155E"/>
    <w:rsid w:val="00DF408D"/>
    <w:rsid w:val="00DF59BE"/>
    <w:rsid w:val="00DF725F"/>
    <w:rsid w:val="00DF76F5"/>
    <w:rsid w:val="00E21FE9"/>
    <w:rsid w:val="00E23C3F"/>
    <w:rsid w:val="00E247E6"/>
    <w:rsid w:val="00E3028D"/>
    <w:rsid w:val="00E31B02"/>
    <w:rsid w:val="00E37361"/>
    <w:rsid w:val="00E71B48"/>
    <w:rsid w:val="00E73E1C"/>
    <w:rsid w:val="00E73F54"/>
    <w:rsid w:val="00E854ED"/>
    <w:rsid w:val="00EA4E61"/>
    <w:rsid w:val="00EE4AB3"/>
    <w:rsid w:val="00EF063E"/>
    <w:rsid w:val="00EF44CB"/>
    <w:rsid w:val="00F25955"/>
    <w:rsid w:val="00F2709C"/>
    <w:rsid w:val="00F47CFD"/>
    <w:rsid w:val="00F55CA5"/>
    <w:rsid w:val="00F55E84"/>
    <w:rsid w:val="00F70D38"/>
    <w:rsid w:val="00F93369"/>
    <w:rsid w:val="00FA6A96"/>
    <w:rsid w:val="00FB039D"/>
    <w:rsid w:val="00FB4ACC"/>
    <w:rsid w:val="00FD2FA4"/>
    <w:rsid w:val="00FD4BA6"/>
    <w:rsid w:val="00FD77C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C687"/>
  <w15:chartTrackingRefBased/>
  <w15:docId w15:val="{5577F756-AFF2-440E-A306-5126510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C49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3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rayandsons.co.uk" TargetMode="External"/><Relationship Id="rId13" Type="http://schemas.openxmlformats.org/officeDocument/2006/relationships/hyperlink" Target="https://c2273206-a9c4-4344-b982-d9c01fd7762c.usrfiles.com/ugd/c22732_4506edd9793145a9864a09ed6f84631b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rayandsons.co.uk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c2273206-a9c4-4344-b982-d9c01fd7762c.usrfiles.com/ugd/c22732_dd3724ae3cca466f99a0a941d84841be.pdf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046187-af43-460e-81d0-6b4f8ec7413f" xsi:nil="true"/>
    <lcf76f155ced4ddcb4097134ff3c332f xmlns="104bd9c5-255e-4b5f-ab87-4c17e52d15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AF93F5B8B7499D8D155D6E40D460" ma:contentTypeVersion="16" ma:contentTypeDescription="Create a new document." ma:contentTypeScope="" ma:versionID="3404363794c718d916e35bf64339538f">
  <xsd:schema xmlns:xsd="http://www.w3.org/2001/XMLSchema" xmlns:xs="http://www.w3.org/2001/XMLSchema" xmlns:p="http://schemas.microsoft.com/office/2006/metadata/properties" xmlns:ns2="104bd9c5-255e-4b5f-ab87-4c17e52d15b8" xmlns:ns3="0c046187-af43-460e-81d0-6b4f8ec7413f" targetNamespace="http://schemas.microsoft.com/office/2006/metadata/properties" ma:root="true" ma:fieldsID="6ab430d59d97ba79c7529f9d9f93fb40" ns2:_="" ns3:_="">
    <xsd:import namespace="104bd9c5-255e-4b5f-ab87-4c17e52d15b8"/>
    <xsd:import namespace="0c046187-af43-460e-81d0-6b4f8ec74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d9c5-255e-4b5f-ab87-4c17e52d1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581e7-c39b-4119-94f1-5a27f235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6187-af43-460e-81d0-6b4f8ec741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40ef210-37d3-46f8-8b82-10f56e8f6867}" ma:internalName="TaxCatchAll" ma:showField="CatchAllData" ma:web="0c046187-af43-460e-81d0-6b4f8ec74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A063F-D639-4287-88A3-006E8F81F225}">
  <ds:schemaRefs>
    <ds:schemaRef ds:uri="http://schemas.microsoft.com/office/2006/metadata/properties"/>
    <ds:schemaRef ds:uri="http://schemas.microsoft.com/office/infopath/2007/PartnerControls"/>
    <ds:schemaRef ds:uri="0c046187-af43-460e-81d0-6b4f8ec7413f"/>
    <ds:schemaRef ds:uri="104bd9c5-255e-4b5f-ab87-4c17e52d15b8"/>
  </ds:schemaRefs>
</ds:datastoreItem>
</file>

<file path=customXml/itemProps2.xml><?xml version="1.0" encoding="utf-8"?>
<ds:datastoreItem xmlns:ds="http://schemas.openxmlformats.org/officeDocument/2006/customXml" ds:itemID="{063E6305-B39A-460A-BB2D-131937BF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bd9c5-255e-4b5f-ab87-4c17e52d15b8"/>
    <ds:schemaRef ds:uri="0c046187-af43-460e-81d0-6b4f8ec74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E2302-F477-439E-B86B-CEA7F88B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and Sons Enquiries</dc:creator>
  <cp:keywords/>
  <dc:description/>
  <cp:lastModifiedBy>Gray and Sons Enquiries</cp:lastModifiedBy>
  <cp:revision>7</cp:revision>
  <cp:lastPrinted>2024-04-09T15:28:00Z</cp:lastPrinted>
  <dcterms:created xsi:type="dcterms:W3CDTF">2024-04-08T15:39:00Z</dcterms:created>
  <dcterms:modified xsi:type="dcterms:W3CDTF">2024-04-09T15:28:00Z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0x010100CBFAAF93F5B8B7499D8D155D6E40D460</vt:lpwstr>
  </property>
</Properties>
</file>